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招生咨询及考生申诉渠道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招生咨询：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电话咨询：023-65383326、65385206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微信公众号：四川外国语大学本科招生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招生网智能咨询：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"http://zhinengdayi.com/page/login/BXKIYF?robotSource=1&amp;needOpen=10"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http://zhinengdayi.com/page/login/BXKIYF?robotSource=1&amp;needOpen=10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考生申诉渠道: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招就处电话申诉：023-65383326、65385206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校纪委监察处申诉：023-65385224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1B20"/>
    <w:rsid w:val="5704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2019-10-25T08:18:00Z</dcterms:created>
  <dc:creator>航_192685105</dc:creator>
  <cp:lastModifiedBy>航_192685105</cp:lastModifiedBy>
  <dcterms:modified xsi:type="dcterms:W3CDTF">2019-10-25T08:22:22Z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