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/>
        <w:rPr>
          <w:rFonts w:hint="eastAsia" w:ascii="黑体" w:hAnsi="黑体" w:eastAsia="黑体"/>
          <w:color w:val="000000"/>
        </w:rPr>
      </w:pPr>
      <w:bookmarkStart w:id="0" w:name="_Toc404960541"/>
      <w:bookmarkStart w:id="1" w:name="_Toc399338030"/>
      <w:r>
        <w:rPr>
          <w:rFonts w:hint="eastAsia" w:ascii="黑体" w:hAnsi="黑体" w:eastAsia="黑体"/>
          <w:color w:val="000000"/>
        </w:rPr>
        <w:t>四川外国语大学</w:t>
      </w:r>
      <w:r>
        <w:rPr>
          <w:rFonts w:hint="eastAsia" w:ascii="黑体" w:hAnsi="黑体" w:eastAsia="黑体"/>
          <w:color w:val="000000"/>
          <w:lang w:val="en-US" w:eastAsia="zh-CN"/>
        </w:rPr>
        <w:t>普通专升本</w:t>
      </w:r>
      <w:r>
        <w:rPr>
          <w:rFonts w:hint="eastAsia" w:ascii="黑体" w:hAnsi="黑体" w:eastAsia="黑体"/>
          <w:color w:val="000000"/>
        </w:rPr>
        <w:t>学生学籍管理规定</w:t>
      </w:r>
      <w:bookmarkEnd w:id="0"/>
      <w:bookmarkEnd w:id="1"/>
    </w:p>
    <w:p>
      <w:pPr>
        <w:spacing w:line="300" w:lineRule="auto"/>
        <w:jc w:val="center"/>
        <w:rPr>
          <w:rFonts w:hint="eastAsia" w:eastAsia="宋体"/>
          <w:color w:val="000000"/>
          <w:sz w:val="24"/>
          <w:lang w:eastAsia="zh-CN"/>
        </w:rPr>
      </w:pPr>
      <w:bookmarkStart w:id="2" w:name="_GoBack"/>
      <w:bookmarkEnd w:id="2"/>
    </w:p>
    <w:p>
      <w:pPr>
        <w:spacing w:line="300" w:lineRule="auto"/>
        <w:jc w:val="center"/>
        <w:rPr>
          <w:rFonts w:hint="eastAsia" w:ascii="黑体" w:hAnsi="宋体" w:eastAsia="黑体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第一条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为明确学生本科阶段的学业要求，规范专升本学生学籍管理，根据国家和重庆市相关文件精神及《</w:t>
      </w:r>
      <w:r>
        <w:rPr>
          <w:rFonts w:hint="eastAsia" w:ascii="宋体" w:hAnsi="宋体"/>
          <w:color w:val="000000"/>
          <w:sz w:val="28"/>
          <w:szCs w:val="28"/>
        </w:rPr>
        <w:t>四川外国语大学学生管理规定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》等规章制度，制定本规定。</w:t>
      </w:r>
    </w:p>
    <w:p>
      <w:pPr>
        <w:spacing w:line="300" w:lineRule="auto"/>
        <w:ind w:firstLine="562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第二条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经重庆市教委批准统一录取到我校的普通专升本</w:t>
      </w:r>
      <w:r>
        <w:rPr>
          <w:rFonts w:hint="eastAsia" w:ascii="宋体" w:hAnsi="宋体"/>
          <w:color w:val="000000"/>
          <w:sz w:val="28"/>
          <w:szCs w:val="28"/>
        </w:rPr>
        <w:t>学生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以下简称学生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适用本规定。</w:t>
      </w:r>
    </w:p>
    <w:p>
      <w:p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第三条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学生在本科学习阶段，参照相应年级《四川外国语大学普通全日制本科学生学籍管理办法》等规章制度进行</w:t>
      </w:r>
      <w:r>
        <w:rPr>
          <w:rFonts w:hint="eastAsia" w:ascii="宋体" w:hAnsi="宋体"/>
          <w:color w:val="000000"/>
          <w:sz w:val="28"/>
          <w:szCs w:val="28"/>
        </w:rPr>
        <w:t>管理。</w:t>
      </w:r>
    </w:p>
    <w:p>
      <w:p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 xml:space="preserve">条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普通专升本学生</w:t>
      </w:r>
      <w:r>
        <w:rPr>
          <w:rFonts w:hint="eastAsia" w:ascii="宋体" w:hAnsi="宋体"/>
          <w:color w:val="000000"/>
          <w:sz w:val="28"/>
          <w:szCs w:val="28"/>
        </w:rPr>
        <w:t>实行学分制和弹性学制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。学生在校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基本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学习年限为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年，最长学习年限为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4年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。学习年限自入</w:t>
      </w:r>
      <w:r>
        <w:rPr>
          <w:rFonts w:hint="eastAsia" w:ascii="宋体" w:hAnsi="宋体"/>
          <w:color w:val="000000"/>
          <w:sz w:val="28"/>
          <w:szCs w:val="28"/>
        </w:rPr>
        <w:t>学之日起计算。</w:t>
      </w:r>
    </w:p>
    <w:p>
      <w:pPr>
        <w:spacing w:line="300" w:lineRule="auto"/>
        <w:ind w:firstLine="48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宋体" w:hAnsi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新生入学后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按照专业编入同级本科班级或单独编班学习。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为了更好地选课和学习，按正常进度学习的学生，所属年级在校期间不予调整；学习跟不上正常进度、休学或保留学籍期满复学的学生，视学业进度编入相应的年级；延期毕业的学生，编入相应的毕业年级。</w:t>
      </w:r>
    </w:p>
    <w:p>
      <w:pPr>
        <w:numPr>
          <w:ilvl w:val="0"/>
          <w:numId w:val="0"/>
        </w:numPr>
        <w:spacing w:line="300" w:lineRule="auto"/>
        <w:ind w:firstLine="562" w:firstLineChars="200"/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28"/>
          <w:szCs w:val="28"/>
          <w:lang w:val="en-US" w:eastAsia="zh-CN"/>
        </w:rPr>
        <w:t>第六条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学生在校期间应按照专业人才培养方案修满规定的必修课程、限选课程和任选课程学分。</w:t>
      </w:r>
      <w:r>
        <w:rPr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>本科阶段课程不能申请免修，取得规定的学分后方可毕业。</w:t>
      </w:r>
    </w:p>
    <w:p>
      <w:pPr>
        <w:numPr>
          <w:ilvl w:val="0"/>
          <w:numId w:val="0"/>
        </w:numPr>
        <w:spacing w:line="300" w:lineRule="auto"/>
        <w:ind w:firstLine="562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第七条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 xml:space="preserve"> 通识教育必修课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由学校统一安排，学生须取得规定的</w:t>
      </w:r>
      <w:r>
        <w:rPr>
          <w:rFonts w:hint="eastAsia" w:ascii="宋体" w:hAnsi="宋体"/>
          <w:color w:val="000000"/>
          <w:sz w:val="28"/>
          <w:szCs w:val="28"/>
        </w:rPr>
        <w:t>通识教育必修课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学分。</w:t>
      </w:r>
    </w:p>
    <w:p>
      <w:pPr>
        <w:numPr>
          <w:ilvl w:val="0"/>
          <w:numId w:val="0"/>
        </w:numPr>
        <w:spacing w:line="300" w:lineRule="auto"/>
        <w:ind w:firstLine="562" w:firstLineChars="200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宋体" w:hAnsi="宋体"/>
          <w:color w:val="000000"/>
          <w:sz w:val="28"/>
          <w:szCs w:val="28"/>
        </w:rPr>
        <w:t xml:space="preserve">  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/>
          <w:color w:val="000000"/>
          <w:sz w:val="28"/>
          <w:szCs w:val="28"/>
        </w:rPr>
        <w:t>应按教育教学计划组织学生参加教学实习和社会实践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学生应完成实习和实践任务，取得相应学分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spacing w:line="300" w:lineRule="auto"/>
        <w:ind w:firstLine="562" w:firstLineChars="200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九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学生应参加学校组织的体测，并取得合格证。</w:t>
      </w:r>
    </w:p>
    <w:p>
      <w:pPr>
        <w:spacing w:line="300" w:lineRule="auto"/>
        <w:ind w:firstLine="562" w:firstLineChars="200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十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学生应参加全国大学英语四级（CET4)考试（或校内英语专业四级考试），考试成绩不低于学校对艺术类学生的大学英语四级考试的成绩要求。</w:t>
      </w:r>
    </w:p>
    <w:p>
      <w:p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 xml:space="preserve">第十一条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学生应在录取专业完成学业，中途不能转专业、转学。</w:t>
      </w:r>
    </w:p>
    <w:p>
      <w:p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第十二条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凡在基本修读年限2年内未能达到毕业条件的，作结业处理，办理离校手续。结业的办理条件参照同年级本科学生学籍管理规定。</w:t>
      </w:r>
    </w:p>
    <w:p>
      <w:pPr>
        <w:spacing w:line="300" w:lineRule="auto"/>
        <w:ind w:firstLine="560" w:firstLineChars="200"/>
        <w:rPr>
          <w:rFonts w:hint="default" w:ascii="宋体" w:hAnsi="宋体" w:eastAsia="宋体" w:cs="宋体"/>
          <w:b w:val="0"/>
          <w:bCs/>
          <w:color w:val="0000FF"/>
          <w:sz w:val="28"/>
          <w:szCs w:val="28"/>
          <w:lang w:val="en-US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已结业的学生在最长修读年限内，按照学校学分制管理办法补修不合格课程学分或所缺项目，达到毕业条件，可申请结业证书换发毕业证书，证书日期按证书实际发放时间填写。</w:t>
      </w:r>
    </w:p>
    <w:p>
      <w:pPr>
        <w:numPr>
          <w:ilvl w:val="0"/>
          <w:numId w:val="0"/>
        </w:num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十三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学生</w:t>
      </w:r>
      <w:r>
        <w:rPr>
          <w:rFonts w:hint="eastAsia" w:ascii="宋体" w:hAnsi="宋体"/>
          <w:color w:val="000000"/>
          <w:sz w:val="28"/>
          <w:szCs w:val="28"/>
          <w:highlight w:val="none"/>
        </w:rPr>
        <w:t>在</w:t>
      </w: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规定的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修读年限内</w:t>
      </w:r>
      <w:r>
        <w:rPr>
          <w:rFonts w:hint="eastAsia" w:ascii="宋体" w:hAnsi="宋体"/>
          <w:color w:val="000000"/>
          <w:sz w:val="28"/>
          <w:szCs w:val="28"/>
        </w:rPr>
        <w:t>，完成人才培养方案规定的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最低</w:t>
      </w:r>
      <w:r>
        <w:rPr>
          <w:rFonts w:hint="eastAsia" w:ascii="宋体" w:hAnsi="宋体"/>
          <w:color w:val="000000"/>
          <w:sz w:val="28"/>
          <w:szCs w:val="28"/>
        </w:rPr>
        <w:t>学分，有资格获得毕业证书，符合授位条件者可授予学士学位。</w:t>
      </w:r>
    </w:p>
    <w:p>
      <w:pPr>
        <w:numPr>
          <w:ilvl w:val="0"/>
          <w:numId w:val="0"/>
        </w:num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十四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有下列情况之一者，不授予学士学位：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（一）在校期间，考试作弊者；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（二）正处于留校查看处分期间者；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（三）修读年限内未取得毕业证书者；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（四）平均学分绩点低于2.0者；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（五）学生未参加全国大学英语四级考试（或校内英语专业四级考试）或者考试成绩未达到学校规定分数者。</w:t>
      </w:r>
    </w:p>
    <w:p>
      <w:pPr>
        <w:numPr>
          <w:ilvl w:val="0"/>
          <w:numId w:val="0"/>
        </w:numPr>
        <w:spacing w:line="300" w:lineRule="auto"/>
        <w:ind w:firstLine="560" w:firstLineChars="200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color w:val="000000"/>
          <w:sz w:val="28"/>
          <w:szCs w:val="28"/>
        </w:rPr>
        <w:t>通过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国家或校级</w:t>
      </w:r>
      <w:r>
        <w:rPr>
          <w:rFonts w:hint="eastAsia" w:ascii="宋体" w:hAnsi="宋体"/>
          <w:color w:val="000000"/>
          <w:sz w:val="28"/>
          <w:szCs w:val="28"/>
        </w:rPr>
        <w:t>外语专业四级、六级或八级考试者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视其通过全国大学英语四级考试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spacing w:line="300" w:lineRule="auto"/>
        <w:ind w:firstLine="562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第十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8"/>
          <w:szCs w:val="28"/>
        </w:rPr>
        <w:t>本规定自发布之日起实施。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本规定未尽事宜参照教育部、重庆市教育委员会相关文件和我校《四川外国语大学普通全日制本科学生学籍管理办法》执行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pStyle w:val="3"/>
        <w:spacing w:after="0" w:line="300" w:lineRule="auto"/>
        <w:ind w:left="0" w:leftChars="0" w:firstLine="551" w:firstLineChars="196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</w:rPr>
        <w:t>第十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条</w:t>
      </w:r>
      <w:r>
        <w:rPr>
          <w:rFonts w:hint="eastAsia" w:ascii="宋体" w:hAnsi="宋体"/>
          <w:color w:val="000000"/>
          <w:sz w:val="28"/>
          <w:szCs w:val="28"/>
        </w:rPr>
        <w:t xml:space="preserve"> 本规定由教务处负责解释。</w:t>
      </w:r>
    </w:p>
    <w:sectPr>
      <w:pgSz w:w="11906" w:h="16838"/>
      <w:pgMar w:top="1304" w:right="1757" w:bottom="130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56495"/>
    <w:rsid w:val="06D733AF"/>
    <w:rsid w:val="0A646E93"/>
    <w:rsid w:val="0C7F2DE3"/>
    <w:rsid w:val="0F054003"/>
    <w:rsid w:val="10B8735C"/>
    <w:rsid w:val="134F7A24"/>
    <w:rsid w:val="13656495"/>
    <w:rsid w:val="1500370C"/>
    <w:rsid w:val="15721C7F"/>
    <w:rsid w:val="16956246"/>
    <w:rsid w:val="22776439"/>
    <w:rsid w:val="23CB5C97"/>
    <w:rsid w:val="25483A94"/>
    <w:rsid w:val="2827788E"/>
    <w:rsid w:val="2BDF393A"/>
    <w:rsid w:val="2C85146B"/>
    <w:rsid w:val="2CC7607C"/>
    <w:rsid w:val="32954C69"/>
    <w:rsid w:val="3E7F0A9A"/>
    <w:rsid w:val="405007E2"/>
    <w:rsid w:val="4256774A"/>
    <w:rsid w:val="494F6E95"/>
    <w:rsid w:val="495808D6"/>
    <w:rsid w:val="4DD26CE7"/>
    <w:rsid w:val="4E19325C"/>
    <w:rsid w:val="51F661B1"/>
    <w:rsid w:val="524C4806"/>
    <w:rsid w:val="53606887"/>
    <w:rsid w:val="54851FFA"/>
    <w:rsid w:val="59F93FD7"/>
    <w:rsid w:val="5CEB5597"/>
    <w:rsid w:val="62517C9D"/>
    <w:rsid w:val="6337540C"/>
    <w:rsid w:val="63A83AC0"/>
    <w:rsid w:val="65333F10"/>
    <w:rsid w:val="679A4BBF"/>
    <w:rsid w:val="68FF3D6B"/>
    <w:rsid w:val="6DC919F9"/>
    <w:rsid w:val="734C4F36"/>
    <w:rsid w:val="73E87B76"/>
    <w:rsid w:val="765B725A"/>
    <w:rsid w:val="76BD77E9"/>
    <w:rsid w:val="77FB6F3E"/>
    <w:rsid w:val="7A682CC8"/>
    <w:rsid w:val="7B2D2D98"/>
    <w:rsid w:val="7BF67021"/>
    <w:rsid w:val="7DD370AB"/>
    <w:rsid w:val="7EF2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2021-04-07T00:35:00Z</dcterms:created>
  <dc:creator>hp</dc:creator>
  <cp:lastModifiedBy>鹏</cp:lastModifiedBy>
  <cp:lastPrinted>2021-04-19T00:32:00Z</cp:lastPrinted>
  <dcterms:modified xsi:type="dcterms:W3CDTF">2021-10-29T04:42:07Z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F3D394C0F2CF491CBBDEE73F993D8C45</vt:lpwstr>
  </property>
</Properties>
</file>