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114300" distR="114300" simplePos="0" relativeHeight="251660288" behindDoc="0" locked="0" layoutInCell="1" allowOverlap="1">
            <wp:simplePos x="0" y="0"/>
            <wp:positionH relativeFrom="page">
              <wp:align>right</wp:align>
            </wp:positionH>
            <wp:positionV relativeFrom="paragraph">
              <wp:posOffset>-914400</wp:posOffset>
            </wp:positionV>
            <wp:extent cx="7555865" cy="10677525"/>
            <wp:effectExtent l="0" t="0" r="6985" b="0"/>
            <wp:wrapNone/>
            <wp:docPr id="17" name="图片 17" descr="D:\2.就业质量报告\3.执行项目\3.四川外国语大学（2021）\封面3-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2.就业质量报告\3.执行项目\3.四川外国语大学（2021）\封面3-A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556110" cy="10677525"/>
                    </a:xfrm>
                    <a:prstGeom prst="rect">
                      <a:avLst/>
                    </a:prstGeom>
                    <a:noFill/>
                    <a:ln>
                      <a:noFill/>
                    </a:ln>
                  </pic:spPr>
                </pic:pic>
              </a:graphicData>
            </a:graphic>
          </wp:anchor>
        </w:drawing>
      </w:r>
    </w:p>
    <w:p/>
    <w:p>
      <w:pPr>
        <w:widowControl/>
        <w:jc w:val="left"/>
        <w:rPr>
          <w:rFonts w:ascii="黑体" w:hAnsi="黑体" w:eastAsia="黑体" w:cs="方正仿宋_GBK"/>
          <w:b/>
          <w:kern w:val="0"/>
          <w:sz w:val="52"/>
          <w:szCs w:val="52"/>
        </w:rPr>
      </w:pPr>
      <w:r>
        <w:rPr>
          <w:rFonts w:ascii="黑体" w:hAnsi="黑体" w:eastAsia="黑体" w:cs="方正仿宋_GBK"/>
          <w:b/>
          <w:kern w:val="0"/>
          <w:sz w:val="52"/>
          <w:szCs w:val="52"/>
        </w:rPr>
        <w:br w:type="page"/>
      </w:r>
    </w:p>
    <w:p>
      <w:pPr>
        <w:pStyle w:val="28"/>
        <w:spacing w:before="468" w:beforeLines="150"/>
        <w:ind w:firstLine="0" w:firstLineChars="0"/>
        <w:jc w:val="center"/>
        <w:rPr>
          <w:rFonts w:ascii="黑体" w:hAnsi="黑体" w:eastAsia="黑体" w:cs="方正仿宋_GBK"/>
          <w:b/>
          <w:kern w:val="0"/>
          <w:sz w:val="52"/>
          <w:szCs w:val="52"/>
        </w:rPr>
      </w:pPr>
      <w:r>
        <w:rPr>
          <w:rFonts w:ascii="黑体" w:hAnsi="黑体" w:eastAsia="黑体" w:cs="方正仿宋_GBK"/>
          <w:b/>
          <w:kern w:val="0"/>
          <w:sz w:val="52"/>
          <w:szCs w:val="52"/>
        </w:rPr>
        <w:t>前</w:t>
      </w:r>
      <w:r>
        <w:rPr>
          <w:rFonts w:hint="eastAsia" w:ascii="黑体" w:hAnsi="黑体" w:eastAsia="黑体" w:cs="方正仿宋_GBK"/>
          <w:b/>
          <w:kern w:val="0"/>
          <w:sz w:val="52"/>
          <w:szCs w:val="52"/>
        </w:rPr>
        <w:t xml:space="preserve"> </w:t>
      </w:r>
      <w:r>
        <w:rPr>
          <w:rFonts w:ascii="黑体" w:hAnsi="黑体" w:eastAsia="黑体" w:cs="方正仿宋_GBK"/>
          <w:b/>
          <w:kern w:val="0"/>
          <w:sz w:val="52"/>
          <w:szCs w:val="52"/>
        </w:rPr>
        <w:t>言</w:t>
      </w:r>
    </w:p>
    <w:p>
      <w:pPr>
        <w:pStyle w:val="39"/>
        <w:ind w:firstLine="480"/>
        <w:rPr>
          <w:szCs w:val="24"/>
        </w:rPr>
      </w:pPr>
      <w:r>
        <w:rPr>
          <w:rFonts w:hint="eastAsia"/>
        </w:rPr>
        <w:t>四川外国语大学是一所以外国语言文学学科为主，中国语言文学、新闻传播学、教育学、经済学、管理学、法学等学科协调发展的多科型外国语大学，具备了博士研究生教育、硕士研究生教育、本科教育、留学生教育、继续教育及强化培训等多形式、多层次的完备办学体系。学校秉承“团结、勤奋、严谨、求实”的优良校风，弘扬“海纳百川，学贯中外”的校训精神，形成了“国际导向、外语共核、多元发展”的办学特色，开拓出一条“内涵发展，质量为先，中外合作，分类培养”的办学路径。学校发挥外语优势和特色服务社会，为提升重庆内陆开放高地建设水平、创造更好的开放经济环境、促进重庆产业国际化和多元化发展提供智力支撑和人才支持。川外学子的足迹遍布全球，为推动国家经济建设和社会发展、促进重庆市对外交流与合作、推动我国外交事业与文化传播、增进我国同世界各国人民的友谊做出了积极的贡献。</w:t>
      </w:r>
    </w:p>
    <w:p>
      <w:pPr>
        <w:spacing w:line="360" w:lineRule="auto"/>
        <w:ind w:firstLine="480" w:firstLineChars="200"/>
        <w:rPr>
          <w:sz w:val="24"/>
          <w:szCs w:val="24"/>
        </w:rPr>
      </w:pPr>
      <w:r>
        <w:rPr>
          <w:rFonts w:hint="eastAsia"/>
          <w:sz w:val="24"/>
          <w:szCs w:val="24"/>
        </w:rPr>
        <w:t>学校高度重视就业创业工作，全面落实“一把手”工程，书记校长亲自挂帅，全校上下齐心，坚持把就业工作、创新创业工作摆在学校工作的重要位置，按照“常规工作，如期保障完成；亮点工作，提质增效实现”的工作思路，不断打造专业的就业创业工作队伍。</w:t>
      </w:r>
      <w:r>
        <w:rPr>
          <w:rFonts w:hint="eastAsia"/>
          <w:sz w:val="24"/>
          <w:szCs w:val="24"/>
          <w:lang w:eastAsia="zh-Hans"/>
        </w:rPr>
        <w:t>全球</w:t>
      </w:r>
      <w:r>
        <w:rPr>
          <w:rFonts w:hint="eastAsia"/>
          <w:sz w:val="24"/>
          <w:szCs w:val="24"/>
        </w:rPr>
        <w:t>疫情叠加百年变局，受“双减”政策、贸易摩擦等因素影响，国内经济下行导致就业结果与往年相比出现下滑，学校及时调整工作策略，全面扎实开展毕业生就业创业工作，不断提升就业创业指导和服务水平。</w:t>
      </w:r>
    </w:p>
    <w:p>
      <w:pPr>
        <w:spacing w:line="360" w:lineRule="auto"/>
        <w:ind w:firstLine="420"/>
        <w:rPr>
          <w:sz w:val="24"/>
          <w:szCs w:val="24"/>
        </w:rPr>
      </w:pPr>
      <w:r>
        <w:rPr>
          <w:rFonts w:hint="eastAsia"/>
          <w:sz w:val="24"/>
          <w:szCs w:val="24"/>
        </w:rPr>
        <w:t>学校</w:t>
      </w:r>
      <w:r>
        <w:rPr>
          <w:rFonts w:ascii="Times New Roman" w:hAnsi="Times New Roman" w:cs="Times New Roman"/>
          <w:sz w:val="24"/>
          <w:szCs w:val="24"/>
        </w:rPr>
        <w:t>2021</w:t>
      </w:r>
      <w:r>
        <w:rPr>
          <w:sz w:val="24"/>
          <w:szCs w:val="24"/>
        </w:rPr>
        <w:t>届毕业生共</w:t>
      </w:r>
      <w:r>
        <w:rPr>
          <w:rFonts w:ascii="Times New Roman" w:hAnsi="Times New Roman" w:cs="Times New Roman"/>
          <w:sz w:val="24"/>
          <w:szCs w:val="24"/>
        </w:rPr>
        <w:t>4123</w:t>
      </w:r>
      <w:r>
        <w:rPr>
          <w:sz w:val="24"/>
          <w:szCs w:val="24"/>
        </w:rPr>
        <w:t>人，本科毕业生</w:t>
      </w:r>
      <w:r>
        <w:rPr>
          <w:rFonts w:ascii="Times New Roman" w:hAnsi="Times New Roman" w:cs="Times New Roman"/>
          <w:sz w:val="24"/>
          <w:szCs w:val="24"/>
        </w:rPr>
        <w:t>3407</w:t>
      </w:r>
      <w:r>
        <w:rPr>
          <w:sz w:val="24"/>
          <w:szCs w:val="24"/>
        </w:rPr>
        <w:t>人，</w:t>
      </w:r>
      <w:r>
        <w:rPr>
          <w:rFonts w:hint="eastAsia"/>
          <w:sz w:val="24"/>
          <w:szCs w:val="24"/>
        </w:rPr>
        <w:t>毕业</w:t>
      </w:r>
      <w:r>
        <w:rPr>
          <w:sz w:val="24"/>
          <w:szCs w:val="24"/>
        </w:rPr>
        <w:t>研究生</w:t>
      </w:r>
      <w:r>
        <w:rPr>
          <w:rFonts w:ascii="Times New Roman" w:hAnsi="Times New Roman" w:cs="Times New Roman"/>
          <w:sz w:val="24"/>
          <w:szCs w:val="24"/>
        </w:rPr>
        <w:t>716</w:t>
      </w:r>
      <w:r>
        <w:rPr>
          <w:sz w:val="24"/>
          <w:szCs w:val="24"/>
        </w:rPr>
        <w:t>人。截至</w:t>
      </w:r>
      <w:r>
        <w:rPr>
          <w:rFonts w:ascii="Times New Roman" w:hAnsi="Times New Roman" w:cs="Times New Roman"/>
          <w:sz w:val="24"/>
          <w:szCs w:val="24"/>
        </w:rPr>
        <w:t>12</w:t>
      </w:r>
      <w:r>
        <w:rPr>
          <w:rFonts w:hint="eastAsia"/>
          <w:sz w:val="24"/>
          <w:szCs w:val="24"/>
        </w:rPr>
        <w:t>月</w:t>
      </w:r>
      <w:r>
        <w:rPr>
          <w:rFonts w:ascii="Times New Roman" w:hAnsi="Times New Roman" w:cs="Times New Roman"/>
          <w:sz w:val="24"/>
          <w:szCs w:val="24"/>
        </w:rPr>
        <w:t>31</w:t>
      </w:r>
      <w:r>
        <w:rPr>
          <w:sz w:val="24"/>
          <w:szCs w:val="24"/>
        </w:rPr>
        <w:t>日，本科毕业生最终</w:t>
      </w:r>
      <w:r>
        <w:rPr>
          <w:rFonts w:hint="eastAsia"/>
          <w:sz w:val="24"/>
          <w:szCs w:val="24"/>
        </w:rPr>
        <w:t>毕业</w:t>
      </w:r>
      <w:r>
        <w:rPr>
          <w:sz w:val="24"/>
          <w:szCs w:val="24"/>
        </w:rPr>
        <w:t>去向</w:t>
      </w:r>
      <w:r>
        <w:rPr>
          <w:rFonts w:hint="eastAsia"/>
          <w:sz w:val="24"/>
          <w:szCs w:val="24"/>
        </w:rPr>
        <w:t>落实</w:t>
      </w:r>
      <w:r>
        <w:rPr>
          <w:sz w:val="24"/>
          <w:szCs w:val="24"/>
        </w:rPr>
        <w:t>率为</w:t>
      </w:r>
      <w:r>
        <w:rPr>
          <w:rFonts w:ascii="Times New Roman" w:hAnsi="Times New Roman" w:cs="Times New Roman"/>
          <w:sz w:val="24"/>
          <w:szCs w:val="24"/>
        </w:rPr>
        <w:t>81.16%</w:t>
      </w:r>
      <w:r>
        <w:rPr>
          <w:sz w:val="24"/>
          <w:szCs w:val="24"/>
        </w:rPr>
        <w:t>，毕业研究生最终</w:t>
      </w:r>
      <w:r>
        <w:rPr>
          <w:rFonts w:hint="eastAsia"/>
          <w:sz w:val="24"/>
          <w:szCs w:val="24"/>
        </w:rPr>
        <w:t>毕业</w:t>
      </w:r>
      <w:r>
        <w:rPr>
          <w:sz w:val="24"/>
          <w:szCs w:val="24"/>
        </w:rPr>
        <w:t>去向落实率</w:t>
      </w:r>
      <w:r>
        <w:rPr>
          <w:rFonts w:hint="eastAsia"/>
          <w:sz w:val="24"/>
          <w:szCs w:val="24"/>
        </w:rPr>
        <w:t>为</w:t>
      </w:r>
      <w:r>
        <w:rPr>
          <w:rFonts w:ascii="Times New Roman" w:hAnsi="Times New Roman" w:cs="Times New Roman"/>
          <w:sz w:val="24"/>
          <w:szCs w:val="24"/>
        </w:rPr>
        <w:t>90.50%</w:t>
      </w:r>
      <w:r>
        <w:rPr>
          <w:sz w:val="24"/>
          <w:szCs w:val="24"/>
        </w:rPr>
        <w:t>。毕业生就业区域主要集中在重庆、广东、四川、</w:t>
      </w:r>
      <w:r>
        <w:rPr>
          <w:rFonts w:hint="eastAsia"/>
          <w:sz w:val="24"/>
          <w:szCs w:val="24"/>
        </w:rPr>
        <w:t>浙江</w:t>
      </w:r>
      <w:r>
        <w:rPr>
          <w:sz w:val="24"/>
          <w:szCs w:val="24"/>
        </w:rPr>
        <w:t>和北京</w:t>
      </w:r>
      <w:r>
        <w:rPr>
          <w:rFonts w:hint="eastAsia"/>
          <w:sz w:val="24"/>
          <w:szCs w:val="24"/>
        </w:rPr>
        <w:t>。毕业生</w:t>
      </w:r>
      <w:r>
        <w:rPr>
          <w:sz w:val="24"/>
          <w:szCs w:val="24"/>
        </w:rPr>
        <w:t>签约就业行业较广</w:t>
      </w:r>
      <w:r>
        <w:rPr>
          <w:rFonts w:hint="eastAsia"/>
          <w:sz w:val="24"/>
          <w:szCs w:val="24"/>
        </w:rPr>
        <w:t>，</w:t>
      </w:r>
      <w:r>
        <w:rPr>
          <w:sz w:val="24"/>
          <w:szCs w:val="24"/>
        </w:rPr>
        <w:t>以教育</w:t>
      </w:r>
      <w:r>
        <w:rPr>
          <w:rFonts w:hint="eastAsia"/>
          <w:sz w:val="24"/>
          <w:szCs w:val="24"/>
        </w:rPr>
        <w:t>，</w:t>
      </w:r>
      <w:r>
        <w:rPr>
          <w:sz w:val="24"/>
          <w:szCs w:val="24"/>
        </w:rPr>
        <w:t>信息传输</w:t>
      </w:r>
      <w:r>
        <w:rPr>
          <w:rFonts w:hint="eastAsia"/>
          <w:sz w:val="24"/>
          <w:szCs w:val="24"/>
        </w:rPr>
        <w:t>、</w:t>
      </w:r>
      <w:r>
        <w:rPr>
          <w:sz w:val="24"/>
          <w:szCs w:val="24"/>
        </w:rPr>
        <w:t>软件和信息技术服务业</w:t>
      </w:r>
      <w:r>
        <w:rPr>
          <w:rFonts w:hint="eastAsia"/>
          <w:sz w:val="24"/>
          <w:szCs w:val="24"/>
        </w:rPr>
        <w:t>、</w:t>
      </w:r>
      <w:r>
        <w:rPr>
          <w:sz w:val="24"/>
          <w:szCs w:val="24"/>
        </w:rPr>
        <w:t>批发和零售业为主。学校毕业生就业去向符合重庆市重点产业发展对人才的需求</w:t>
      </w:r>
      <w:r>
        <w:rPr>
          <w:rFonts w:hint="eastAsia"/>
          <w:sz w:val="24"/>
          <w:szCs w:val="24"/>
        </w:rPr>
        <w:t>。</w:t>
      </w:r>
      <w:r>
        <w:rPr>
          <w:sz w:val="24"/>
          <w:szCs w:val="24"/>
        </w:rPr>
        <w:t>毕业生及用人单位对</w:t>
      </w:r>
      <w:r>
        <w:rPr>
          <w:rFonts w:hint="eastAsia"/>
          <w:sz w:val="24"/>
          <w:szCs w:val="24"/>
        </w:rPr>
        <w:t>学校</w:t>
      </w:r>
      <w:r>
        <w:rPr>
          <w:sz w:val="24"/>
          <w:szCs w:val="24"/>
        </w:rPr>
        <w:t>就业指导服务工作满意度较高。总体来看，</w:t>
      </w:r>
      <w:r>
        <w:rPr>
          <w:rFonts w:hint="eastAsia"/>
          <w:sz w:val="24"/>
          <w:szCs w:val="24"/>
        </w:rPr>
        <w:t>学校</w:t>
      </w:r>
      <w:r>
        <w:rPr>
          <w:sz w:val="24"/>
          <w:szCs w:val="24"/>
        </w:rPr>
        <w:t>人才培养质量、毕业生就业质量和就业满意度</w:t>
      </w:r>
      <w:r>
        <w:rPr>
          <w:rFonts w:hint="eastAsia"/>
          <w:sz w:val="24"/>
          <w:szCs w:val="24"/>
        </w:rPr>
        <w:t>保持</w:t>
      </w:r>
      <w:r>
        <w:rPr>
          <w:sz w:val="24"/>
          <w:szCs w:val="24"/>
        </w:rPr>
        <w:t>稳定，社会影响力进一步扩大。</w:t>
      </w:r>
    </w:p>
    <w:p>
      <w:pPr>
        <w:spacing w:line="360" w:lineRule="auto"/>
        <w:ind w:firstLine="420"/>
        <w:rPr>
          <w:sz w:val="24"/>
          <w:szCs w:val="24"/>
        </w:rPr>
      </w:pPr>
      <w:r>
        <w:rPr>
          <w:rFonts w:hint="eastAsia"/>
          <w:sz w:val="24"/>
          <w:szCs w:val="24"/>
        </w:rPr>
        <w:t>为了全面总结和回顾</w:t>
      </w:r>
      <w:r>
        <w:rPr>
          <w:rFonts w:ascii="Times New Roman" w:hAnsi="Times New Roman" w:cs="Times New Roman"/>
          <w:sz w:val="24"/>
          <w:szCs w:val="24"/>
        </w:rPr>
        <w:t>2021</w:t>
      </w:r>
      <w:r>
        <w:rPr>
          <w:rFonts w:hint="eastAsia"/>
          <w:sz w:val="24"/>
          <w:szCs w:val="24"/>
        </w:rPr>
        <w:t>届毕业生就业创业工作，不断提升</w:t>
      </w:r>
      <w:r>
        <w:rPr>
          <w:rFonts w:hint="eastAsia"/>
          <w:sz w:val="24"/>
          <w:szCs w:val="24"/>
          <w:lang w:eastAsia="zh-Hans"/>
        </w:rPr>
        <w:t>学校</w:t>
      </w:r>
      <w:r>
        <w:rPr>
          <w:rFonts w:hint="eastAsia"/>
          <w:sz w:val="24"/>
          <w:szCs w:val="24"/>
        </w:rPr>
        <w:t>就业创业工作水平，进一步提高毕业生就业质量和就业满意度，实现毕业生更加充分更高质量就业，促进毕业生就业创业工作和人才培养的健康发展，特编制《四川外国语大学</w:t>
      </w:r>
      <w:r>
        <w:rPr>
          <w:rFonts w:ascii="Times New Roman" w:hAnsi="Times New Roman" w:cs="Times New Roman"/>
          <w:sz w:val="24"/>
          <w:szCs w:val="24"/>
        </w:rPr>
        <w:t>2021</w:t>
      </w:r>
      <w:r>
        <w:rPr>
          <w:rFonts w:hint="eastAsia"/>
          <w:sz w:val="24"/>
          <w:szCs w:val="24"/>
        </w:rPr>
        <w:t>届毕业生就业质量报告》，全面客观分析毕业生就业及用人市场基本情况、特点趋势及反馈评价等信息，希望能够对学校人才培养工作提供参考。</w:t>
      </w:r>
    </w:p>
    <w:p>
      <w:pPr>
        <w:spacing w:line="360" w:lineRule="auto"/>
        <w:ind w:firstLine="420"/>
        <w:rPr>
          <w:sz w:val="24"/>
          <w:szCs w:val="24"/>
        </w:rPr>
      </w:pPr>
    </w:p>
    <w:p>
      <w:pPr>
        <w:widowControl/>
        <w:jc w:val="left"/>
      </w:pPr>
      <w:r>
        <w:br w:type="page"/>
      </w:r>
    </w:p>
    <w:p>
      <w:pPr>
        <w:spacing w:line="360" w:lineRule="auto"/>
        <w:ind w:firstLine="562" w:firstLineChars="200"/>
        <w:rPr>
          <w:b/>
          <w:sz w:val="28"/>
          <w:szCs w:val="24"/>
        </w:rPr>
      </w:pPr>
      <w:r>
        <w:rPr>
          <w:b/>
          <w:sz w:val="28"/>
          <w:szCs w:val="24"/>
        </w:rPr>
        <w:t>本报告数据来源：</w:t>
      </w:r>
    </w:p>
    <w:p>
      <w:pPr>
        <w:pStyle w:val="26"/>
        <w:numPr>
          <w:ilvl w:val="0"/>
          <w:numId w:val="1"/>
        </w:numPr>
        <w:spacing w:before="156" w:beforeLines="50" w:line="360" w:lineRule="auto"/>
        <w:ind w:left="0" w:firstLine="482"/>
        <w:rPr>
          <w:b/>
          <w:sz w:val="24"/>
          <w:szCs w:val="24"/>
        </w:rPr>
      </w:pPr>
      <w:r>
        <w:rPr>
          <w:b/>
          <w:sz w:val="24"/>
          <w:szCs w:val="24"/>
        </w:rPr>
        <w:t>就业数据库</w:t>
      </w:r>
    </w:p>
    <w:p>
      <w:pPr>
        <w:spacing w:line="360" w:lineRule="auto"/>
        <w:ind w:firstLine="480" w:firstLineChars="200"/>
        <w:rPr>
          <w:sz w:val="24"/>
          <w:szCs w:val="24"/>
        </w:rPr>
      </w:pPr>
      <w:r>
        <w:rPr>
          <w:rFonts w:hint="eastAsia"/>
          <w:sz w:val="24"/>
          <w:szCs w:val="24"/>
        </w:rPr>
        <w:t>基于重庆市大学中专毕业生就业办公信息系统核实导出，数据详实展现毕业生个人情况和就业单位情况等信息。</w:t>
      </w:r>
    </w:p>
    <w:p>
      <w:pPr>
        <w:pStyle w:val="26"/>
        <w:numPr>
          <w:ilvl w:val="0"/>
          <w:numId w:val="1"/>
        </w:numPr>
        <w:spacing w:before="156" w:beforeLines="50" w:line="360" w:lineRule="auto"/>
        <w:ind w:left="0" w:firstLine="482"/>
        <w:rPr>
          <w:b/>
          <w:sz w:val="24"/>
          <w:szCs w:val="24"/>
        </w:rPr>
      </w:pPr>
      <w:r>
        <w:rPr>
          <w:b/>
          <w:sz w:val="24"/>
          <w:szCs w:val="24"/>
        </w:rPr>
        <w:t>毕业生就业情况调查（学生版）</w:t>
      </w:r>
    </w:p>
    <w:p>
      <w:pPr>
        <w:spacing w:line="360" w:lineRule="auto"/>
        <w:ind w:firstLine="480" w:firstLineChars="200"/>
        <w:rPr>
          <w:sz w:val="24"/>
          <w:szCs w:val="24"/>
        </w:rPr>
      </w:pPr>
      <w:r>
        <w:rPr>
          <w:rFonts w:ascii="Times New Roman" w:hAnsi="Times New Roman" w:cs="Times New Roman"/>
          <w:sz w:val="24"/>
          <w:szCs w:val="24"/>
        </w:rPr>
        <w:t>2021</w:t>
      </w:r>
      <w:r>
        <w:rPr>
          <w:sz w:val="24"/>
          <w:szCs w:val="24"/>
        </w:rPr>
        <w:t>年9月至12月，</w:t>
      </w:r>
      <w:r>
        <w:rPr>
          <w:rFonts w:hint="eastAsia"/>
          <w:sz w:val="24"/>
          <w:szCs w:val="24"/>
        </w:rPr>
        <w:t>《四川外国语大学毕业生就业情况调查》（学生版）共发放问卷</w:t>
      </w:r>
      <w:r>
        <w:rPr>
          <w:rFonts w:ascii="Times New Roman" w:hAnsi="Times New Roman" w:cs="Times New Roman"/>
          <w:sz w:val="24"/>
          <w:szCs w:val="24"/>
        </w:rPr>
        <w:t>4123</w:t>
      </w:r>
      <w:r>
        <w:rPr>
          <w:sz w:val="24"/>
          <w:szCs w:val="24"/>
        </w:rPr>
        <w:t>份，</w:t>
      </w:r>
      <w:r>
        <w:rPr>
          <w:rFonts w:hint="eastAsia"/>
          <w:sz w:val="24"/>
          <w:szCs w:val="24"/>
        </w:rPr>
        <w:t>回收有效问卷</w:t>
      </w:r>
      <w:r>
        <w:rPr>
          <w:rFonts w:ascii="Times New Roman" w:hAnsi="Times New Roman" w:cs="Times New Roman"/>
          <w:sz w:val="24"/>
          <w:szCs w:val="24"/>
        </w:rPr>
        <w:t>3762</w:t>
      </w:r>
      <w:r>
        <w:rPr>
          <w:rFonts w:hint="eastAsia"/>
          <w:sz w:val="24"/>
          <w:szCs w:val="24"/>
        </w:rPr>
        <w:t>份，问卷回收率</w:t>
      </w:r>
      <w:r>
        <w:rPr>
          <w:rStyle w:val="23"/>
          <w:sz w:val="24"/>
          <w:szCs w:val="24"/>
        </w:rPr>
        <w:footnoteReference w:id="0"/>
      </w:r>
      <w:r>
        <w:rPr>
          <w:rFonts w:hint="eastAsia"/>
          <w:sz w:val="24"/>
          <w:szCs w:val="24"/>
        </w:rPr>
        <w:t>为</w:t>
      </w:r>
      <w:r>
        <w:rPr>
          <w:rFonts w:ascii="Times New Roman" w:hAnsi="Times New Roman" w:cs="Times New Roman"/>
          <w:sz w:val="24"/>
          <w:szCs w:val="24"/>
        </w:rPr>
        <w:t>91</w:t>
      </w:r>
      <w:r>
        <w:rPr>
          <w:sz w:val="24"/>
          <w:szCs w:val="24"/>
        </w:rPr>
        <w:t>.</w:t>
      </w:r>
      <w:r>
        <w:rPr>
          <w:rFonts w:ascii="Times New Roman" w:hAnsi="Times New Roman" w:cs="Times New Roman"/>
          <w:sz w:val="24"/>
          <w:szCs w:val="24"/>
        </w:rPr>
        <w:t>24%</w:t>
      </w:r>
      <w:r>
        <w:rPr>
          <w:rFonts w:hint="eastAsia"/>
          <w:sz w:val="24"/>
          <w:szCs w:val="24"/>
        </w:rPr>
        <w:t>，问卷回收率较高。针对毕业生调查问卷采集的数据采用</w:t>
      </w:r>
      <w:r>
        <w:rPr>
          <w:sz w:val="24"/>
          <w:szCs w:val="24"/>
        </w:rPr>
        <w:t>Python</w:t>
      </w:r>
      <w:r>
        <w:rPr>
          <w:rFonts w:hint="eastAsia"/>
          <w:sz w:val="24"/>
          <w:szCs w:val="24"/>
        </w:rPr>
        <w:t xml:space="preserve">和Excel </w:t>
      </w:r>
      <w:r>
        <w:rPr>
          <w:rFonts w:ascii="Times New Roman" w:hAnsi="Times New Roman" w:cs="Times New Roman"/>
          <w:sz w:val="24"/>
          <w:szCs w:val="24"/>
        </w:rPr>
        <w:t>2016</w:t>
      </w:r>
      <w:r>
        <w:rPr>
          <w:rFonts w:hint="eastAsia"/>
          <w:sz w:val="24"/>
          <w:szCs w:val="24"/>
        </w:rPr>
        <w:t>软件进行清洗和分析，运用单变量的描述统计和双变量交互分析方法，从求职情况、信息获取情况、求职能力、择业观、满意度五个维度了解毕业生就业情况。</w:t>
      </w:r>
    </w:p>
    <w:p>
      <w:pPr>
        <w:pStyle w:val="26"/>
        <w:numPr>
          <w:ilvl w:val="0"/>
          <w:numId w:val="1"/>
        </w:numPr>
        <w:spacing w:before="156" w:beforeLines="50" w:line="360" w:lineRule="auto"/>
        <w:ind w:left="0" w:firstLine="482"/>
        <w:rPr>
          <w:b/>
          <w:sz w:val="24"/>
          <w:szCs w:val="24"/>
        </w:rPr>
      </w:pPr>
      <w:r>
        <w:rPr>
          <w:b/>
          <w:sz w:val="24"/>
          <w:szCs w:val="24"/>
        </w:rPr>
        <w:t>毕业生就业情况调查（用人单位版）</w:t>
      </w:r>
    </w:p>
    <w:p>
      <w:pPr>
        <w:spacing w:line="360" w:lineRule="auto"/>
        <w:ind w:firstLine="480" w:firstLineChars="200"/>
        <w:rPr>
          <w:sz w:val="24"/>
          <w:szCs w:val="24"/>
        </w:rPr>
      </w:pPr>
      <w:r>
        <w:rPr>
          <w:rFonts w:ascii="Times New Roman" w:hAnsi="Times New Roman" w:cs="Times New Roman"/>
          <w:sz w:val="24"/>
          <w:szCs w:val="24"/>
        </w:rPr>
        <w:t>2021</w:t>
      </w:r>
      <w:r>
        <w:rPr>
          <w:sz w:val="24"/>
          <w:szCs w:val="24"/>
        </w:rPr>
        <w:t>年3月至12月，</w:t>
      </w:r>
      <w:r>
        <w:rPr>
          <w:rFonts w:hint="eastAsia"/>
          <w:sz w:val="24"/>
          <w:szCs w:val="24"/>
        </w:rPr>
        <w:t>《四川外国语大学毕业生就业情况调查》（用人单位版）通过双选会座谈、电话回访、电子邮件调研、面谈等形式共发放问卷</w:t>
      </w:r>
      <w:r>
        <w:rPr>
          <w:sz w:val="24"/>
          <w:szCs w:val="24"/>
        </w:rPr>
        <w:t>503份</w:t>
      </w:r>
      <w:r>
        <w:rPr>
          <w:rFonts w:hint="eastAsia"/>
          <w:sz w:val="24"/>
          <w:szCs w:val="24"/>
        </w:rPr>
        <w:t>，回收有效问卷</w:t>
      </w:r>
      <w:r>
        <w:rPr>
          <w:rFonts w:ascii="Times New Roman" w:hAnsi="Times New Roman" w:cs="Times New Roman"/>
          <w:sz w:val="24"/>
          <w:szCs w:val="24"/>
        </w:rPr>
        <w:t>494</w:t>
      </w:r>
      <w:r>
        <w:rPr>
          <w:sz w:val="24"/>
          <w:szCs w:val="24"/>
        </w:rPr>
        <w:t>份，</w:t>
      </w:r>
      <w:r>
        <w:rPr>
          <w:rFonts w:hint="eastAsia"/>
          <w:sz w:val="24"/>
          <w:szCs w:val="24"/>
        </w:rPr>
        <w:t>问卷回收率为</w:t>
      </w:r>
      <w:r>
        <w:rPr>
          <w:sz w:val="24"/>
          <w:szCs w:val="24"/>
        </w:rPr>
        <w:t>98.21</w:t>
      </w:r>
      <w:r>
        <w:rPr>
          <w:rFonts w:ascii="Times New Roman" w:hAnsi="Times New Roman" w:cs="Times New Roman"/>
          <w:sz w:val="24"/>
          <w:szCs w:val="24"/>
        </w:rPr>
        <w:t>%</w:t>
      </w:r>
      <w:r>
        <w:rPr>
          <w:rFonts w:hint="eastAsia"/>
          <w:sz w:val="24"/>
          <w:szCs w:val="24"/>
        </w:rPr>
        <w:t>。针对用人单位调查问卷采集的数据采用</w:t>
      </w:r>
      <w:r>
        <w:rPr>
          <w:sz w:val="24"/>
          <w:szCs w:val="24"/>
        </w:rPr>
        <w:t>Python</w:t>
      </w:r>
      <w:r>
        <w:rPr>
          <w:rFonts w:hint="eastAsia"/>
          <w:sz w:val="24"/>
          <w:szCs w:val="24"/>
        </w:rPr>
        <w:t xml:space="preserve">和Excel </w:t>
      </w:r>
      <w:r>
        <w:rPr>
          <w:rFonts w:ascii="Times New Roman" w:hAnsi="Times New Roman" w:cs="Times New Roman"/>
          <w:sz w:val="24"/>
          <w:szCs w:val="24"/>
        </w:rPr>
        <w:t>2016</w:t>
      </w:r>
      <w:r>
        <w:rPr>
          <w:rFonts w:hint="eastAsia"/>
          <w:sz w:val="24"/>
          <w:szCs w:val="24"/>
        </w:rPr>
        <w:t>软件进行清洗和分析，运用单变量的描述统计和双变量交互分析方法，了解用人单位基本情况、简历选择标准、面试评价标准、就业能力评价、满意度调查、对我校就业工作和人才培养的建议等内容。</w:t>
      </w:r>
    </w:p>
    <w:p>
      <w:pPr>
        <w:spacing w:line="360" w:lineRule="auto"/>
        <w:ind w:firstLine="480" w:firstLineChars="200"/>
        <w:rPr>
          <w:sz w:val="24"/>
          <w:szCs w:val="24"/>
        </w:rPr>
      </w:pPr>
    </w:p>
    <w:p>
      <w:pPr>
        <w:spacing w:line="360" w:lineRule="auto"/>
        <w:ind w:firstLine="420"/>
        <w:rPr>
          <w:b/>
          <w:bCs/>
          <w:sz w:val="28"/>
          <w:szCs w:val="24"/>
        </w:rPr>
      </w:pPr>
      <w:r>
        <w:rPr>
          <w:rFonts w:hint="eastAsia"/>
          <w:b/>
          <w:bCs/>
          <w:sz w:val="28"/>
          <w:szCs w:val="24"/>
        </w:rPr>
        <w:t>本报告由四川外国语大学招生就业处委托第三方服务机构智联招聘撰写完成。</w:t>
      </w:r>
    </w:p>
    <w:p>
      <w:pPr>
        <w:spacing w:line="360" w:lineRule="auto"/>
        <w:ind w:firstLine="480" w:firstLineChars="200"/>
        <w:rPr>
          <w:sz w:val="24"/>
          <w:szCs w:val="24"/>
        </w:rPr>
      </w:pPr>
    </w:p>
    <w:p>
      <w:pPr>
        <w:widowControl/>
        <w:jc w:val="left"/>
      </w:pPr>
      <w:r>
        <w:br w:type="page"/>
      </w:r>
    </w:p>
    <w:p>
      <w:pPr>
        <w:pStyle w:val="28"/>
        <w:spacing w:before="468" w:beforeLines="150"/>
        <w:ind w:firstLine="0" w:firstLineChars="0"/>
        <w:jc w:val="center"/>
        <w:rPr>
          <w:rFonts w:ascii="黑体" w:hAnsi="黑体" w:eastAsia="黑体" w:cs="方正仿宋_GBK"/>
          <w:b/>
          <w:kern w:val="0"/>
          <w:sz w:val="52"/>
          <w:szCs w:val="52"/>
        </w:rPr>
      </w:pPr>
      <w:r>
        <w:rPr>
          <w:rFonts w:ascii="黑体" w:hAnsi="黑体" w:eastAsia="黑体" w:cs="方正仿宋_GBK"/>
          <w:b/>
          <w:kern w:val="0"/>
          <w:sz w:val="52"/>
          <w:szCs w:val="52"/>
        </w:rPr>
        <w:t>目</w:t>
      </w:r>
      <w:r>
        <w:rPr>
          <w:rFonts w:hint="eastAsia" w:ascii="黑体" w:hAnsi="黑体" w:eastAsia="黑体" w:cs="方正仿宋_GBK"/>
          <w:b/>
          <w:kern w:val="0"/>
          <w:sz w:val="52"/>
          <w:szCs w:val="52"/>
        </w:rPr>
        <w:t xml:space="preserve"> </w:t>
      </w:r>
      <w:r>
        <w:rPr>
          <w:rFonts w:ascii="黑体" w:hAnsi="黑体" w:eastAsia="黑体" w:cs="方正仿宋_GBK"/>
          <w:b/>
          <w:kern w:val="0"/>
          <w:sz w:val="52"/>
          <w:szCs w:val="52"/>
        </w:rPr>
        <w:t xml:space="preserve"> 录</w:t>
      </w:r>
    </w:p>
    <w:sdt>
      <w:sdtPr>
        <w:rPr>
          <w:lang w:val="zh-CN"/>
        </w:rPr>
        <w:id w:val="997151618"/>
      </w:sdtPr>
      <w:sdtEndPr>
        <w:rPr>
          <w:b/>
          <w:bCs/>
          <w:lang w:val="zh-CN"/>
        </w:rPr>
      </w:sdtEndPr>
      <w:sdtContent>
        <w:p/>
        <w:p>
          <w:pPr>
            <w:pStyle w:val="12"/>
            <w:tabs>
              <w:tab w:val="left" w:pos="809"/>
              <w:tab w:val="clear" w:pos="1050"/>
            </w:tabs>
            <w:rPr>
              <w:rFonts w:cstheme="minorBidi"/>
              <w:b w:val="0"/>
              <w:kern w:val="2"/>
              <w:sz w:val="21"/>
              <w:szCs w:val="22"/>
            </w:rPr>
          </w:pPr>
          <w:r>
            <w:rPr>
              <w:bCs/>
              <w:lang w:val="zh-CN"/>
            </w:rPr>
            <w:fldChar w:fldCharType="begin"/>
          </w:r>
          <w:r>
            <w:rPr>
              <w:bCs/>
              <w:lang w:val="zh-CN"/>
            </w:rPr>
            <w:instrText xml:space="preserve"> TOC \o "1-3" \h \z \u </w:instrText>
          </w:r>
          <w:r>
            <w:rPr>
              <w:bCs/>
              <w:lang w:val="zh-CN"/>
            </w:rPr>
            <w:fldChar w:fldCharType="separate"/>
          </w:r>
          <w:r>
            <w:fldChar w:fldCharType="begin"/>
          </w:r>
          <w:r>
            <w:instrText xml:space="preserve"> HYPERLINK \l "_Toc91773146" </w:instrText>
          </w:r>
          <w:r>
            <w:fldChar w:fldCharType="separate"/>
          </w:r>
          <w:r>
            <w:rPr>
              <w:rStyle w:val="21"/>
              <w:rFonts w:hint="eastAsia"/>
            </w:rPr>
            <w:t>第一章</w:t>
          </w:r>
          <w:r>
            <w:rPr>
              <w:rFonts w:cstheme="minorBidi"/>
              <w:b w:val="0"/>
              <w:kern w:val="2"/>
              <w:sz w:val="21"/>
              <w:szCs w:val="22"/>
            </w:rPr>
            <w:tab/>
          </w:r>
          <w:r>
            <w:rPr>
              <w:rStyle w:val="21"/>
              <w:rFonts w:hint="eastAsia"/>
            </w:rPr>
            <w:t>毕业生基本情况</w:t>
          </w:r>
          <w:r>
            <w:tab/>
          </w:r>
          <w:r>
            <w:fldChar w:fldCharType="begin"/>
          </w:r>
          <w:r>
            <w:instrText xml:space="preserve"> PAGEREF _Toc91773146 \h </w:instrText>
          </w:r>
          <w:r>
            <w:fldChar w:fldCharType="separate"/>
          </w:r>
          <w:r>
            <w:t>1</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"_Toc91773147" </w:instrText>
          </w:r>
          <w:r>
            <w:fldChar w:fldCharType="separate"/>
          </w:r>
          <w:r>
            <w:rPr>
              <w:rStyle w:val="21"/>
              <w:rFonts w:hint="eastAsia"/>
            </w:rPr>
            <w:t>一、规模及学历结构</w:t>
          </w:r>
          <w:r>
            <w:tab/>
          </w:r>
          <w:r>
            <w:fldChar w:fldCharType="begin"/>
          </w:r>
          <w:r>
            <w:instrText xml:space="preserve"> PAGEREF _Toc91773147 \h </w:instrText>
          </w:r>
          <w:r>
            <w:fldChar w:fldCharType="separate"/>
          </w:r>
          <w:r>
            <w:t>1</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"_Toc91773148" </w:instrText>
          </w:r>
          <w:r>
            <w:fldChar w:fldCharType="separate"/>
          </w:r>
          <w:r>
            <w:rPr>
              <w:rStyle w:val="21"/>
              <w:rFonts w:hint="eastAsia"/>
            </w:rPr>
            <w:t>二、性别结构</w:t>
          </w:r>
          <w:r>
            <w:tab/>
          </w:r>
          <w:r>
            <w:fldChar w:fldCharType="begin"/>
          </w:r>
          <w:r>
            <w:instrText xml:space="preserve"> PAGEREF _Toc91773148 \h </w:instrText>
          </w:r>
          <w:r>
            <w:fldChar w:fldCharType="separate"/>
          </w:r>
          <w:r>
            <w:t>1</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"_Toc91773149" </w:instrText>
          </w:r>
          <w:r>
            <w:fldChar w:fldCharType="separate"/>
          </w:r>
          <w:r>
            <w:rPr>
              <w:rStyle w:val="21"/>
              <w:rFonts w:hint="eastAsia"/>
            </w:rPr>
            <w:t>三、生源地分布</w:t>
          </w:r>
          <w:r>
            <w:tab/>
          </w:r>
          <w:r>
            <w:fldChar w:fldCharType="begin"/>
          </w:r>
          <w:r>
            <w:instrText xml:space="preserve"> PAGEREF _Toc91773149 \h </w:instrText>
          </w:r>
          <w:r>
            <w:fldChar w:fldCharType="separate"/>
          </w:r>
          <w:r>
            <w:t>2</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"_Toc91773150" </w:instrText>
          </w:r>
          <w:r>
            <w:fldChar w:fldCharType="separate"/>
          </w:r>
          <w:r>
            <w:rPr>
              <w:rStyle w:val="21"/>
              <w:rFonts w:hint="eastAsia"/>
            </w:rPr>
            <w:t>四、专业分布</w:t>
          </w:r>
          <w:r>
            <w:tab/>
          </w:r>
          <w:r>
            <w:fldChar w:fldCharType="begin"/>
          </w:r>
          <w:r>
            <w:instrText xml:space="preserve"> PAGEREF _Toc91773150 \h </w:instrText>
          </w:r>
          <w:r>
            <w:fldChar w:fldCharType="separate"/>
          </w:r>
          <w:r>
            <w:t>3</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"_Toc91773151" </w:instrText>
          </w:r>
          <w:r>
            <w:fldChar w:fldCharType="separate"/>
          </w:r>
          <w:r>
            <w:rPr>
              <w:rStyle w:val="21"/>
              <w:rFonts w:hint="eastAsia"/>
            </w:rPr>
            <w:t>(一)</w:t>
          </w:r>
          <w:r>
            <w:rPr>
              <w:rFonts w:cstheme="minorBidi"/>
              <w:kern w:val="2"/>
              <w:sz w:val="21"/>
            </w:rPr>
            <w:tab/>
          </w:r>
          <w:r>
            <w:rPr>
              <w:rStyle w:val="21"/>
              <w:rFonts w:hint="eastAsia"/>
            </w:rPr>
            <w:t>本科毕业生</w:t>
          </w:r>
          <w:r>
            <w:tab/>
          </w:r>
          <w:r>
            <w:fldChar w:fldCharType="begin"/>
          </w:r>
          <w:r>
            <w:instrText xml:space="preserve"> PAGEREF _Toc91773151 \h </w:instrText>
          </w:r>
          <w:r>
            <w:fldChar w:fldCharType="separate"/>
          </w:r>
          <w:r>
            <w:t>3</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"_Toc91773152" </w:instrText>
          </w:r>
          <w:r>
            <w:fldChar w:fldCharType="separate"/>
          </w:r>
          <w:r>
            <w:rPr>
              <w:rStyle w:val="21"/>
              <w:rFonts w:hint="eastAsia"/>
            </w:rPr>
            <w:t>(二)</w:t>
          </w:r>
          <w:r>
            <w:rPr>
              <w:rFonts w:cstheme="minorBidi"/>
              <w:kern w:val="2"/>
              <w:sz w:val="21"/>
            </w:rPr>
            <w:tab/>
          </w:r>
          <w:r>
            <w:rPr>
              <w:rStyle w:val="21"/>
              <w:rFonts w:hint="eastAsia"/>
            </w:rPr>
            <w:t>毕业研究生</w:t>
          </w:r>
          <w:r>
            <w:tab/>
          </w:r>
          <w:r>
            <w:fldChar w:fldCharType="begin"/>
          </w:r>
          <w:r>
            <w:instrText xml:space="preserve"> PAGEREF _Toc91773152 \h </w:instrText>
          </w:r>
          <w:r>
            <w:fldChar w:fldCharType="separate"/>
          </w:r>
          <w:r>
            <w:t>4</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"_Toc91773153" </w:instrText>
          </w:r>
          <w:r>
            <w:fldChar w:fldCharType="separate"/>
          </w:r>
          <w:r>
            <w:rPr>
              <w:rStyle w:val="21"/>
              <w:rFonts w:hint="eastAsia"/>
            </w:rPr>
            <w:t>五、民族分布</w:t>
          </w:r>
          <w:r>
            <w:tab/>
          </w:r>
          <w:r>
            <w:fldChar w:fldCharType="begin"/>
          </w:r>
          <w:r>
            <w:instrText xml:space="preserve"> PAGEREF _Toc91773153 \h </w:instrText>
          </w:r>
          <w:r>
            <w:fldChar w:fldCharType="separate"/>
          </w:r>
          <w:r>
            <w:t>5</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"_Toc91773154" </w:instrText>
          </w:r>
          <w:r>
            <w:fldChar w:fldCharType="separate"/>
          </w:r>
          <w:r>
            <w:rPr>
              <w:rStyle w:val="21"/>
              <w:rFonts w:hint="eastAsia"/>
            </w:rPr>
            <w:t>六、困难毕业生情况</w:t>
          </w:r>
          <w:r>
            <w:tab/>
          </w:r>
          <w:r>
            <w:fldChar w:fldCharType="begin"/>
          </w:r>
          <w:r>
            <w:instrText xml:space="preserve"> PAGEREF _Toc91773154 \h </w:instrText>
          </w:r>
          <w:r>
            <w:fldChar w:fldCharType="separate"/>
          </w:r>
          <w:r>
            <w:t>6</w:t>
          </w:r>
          <w:r>
            <w:fldChar w:fldCharType="end"/>
          </w:r>
          <w:r>
            <w:fldChar w:fldCharType="end"/>
          </w:r>
        </w:p>
        <w:p>
          <w:pPr>
            <w:pStyle w:val="12"/>
            <w:tabs>
              <w:tab w:val="left" w:pos="809"/>
              <w:tab w:val="clear" w:pos="1050"/>
            </w:tabs>
            <w:rPr>
              <w:rFonts w:cstheme="minorBidi"/>
              <w:b w:val="0"/>
              <w:kern w:val="2"/>
              <w:sz w:val="21"/>
              <w:szCs w:val="22"/>
            </w:rPr>
          </w:pPr>
          <w:r>
            <w:fldChar w:fldCharType="begin"/>
          </w:r>
          <w:r>
            <w:instrText xml:space="preserve"> HYPERLINK \l "_Toc91773155" </w:instrText>
          </w:r>
          <w:r>
            <w:fldChar w:fldCharType="separate"/>
          </w:r>
          <w:r>
            <w:rPr>
              <w:rStyle w:val="21"/>
              <w:rFonts w:hint="eastAsia"/>
            </w:rPr>
            <w:t>第二章</w:t>
          </w:r>
          <w:r>
            <w:rPr>
              <w:rFonts w:cstheme="minorBidi"/>
              <w:b w:val="0"/>
              <w:kern w:val="2"/>
              <w:sz w:val="21"/>
              <w:szCs w:val="22"/>
            </w:rPr>
            <w:tab/>
          </w:r>
          <w:r>
            <w:rPr>
              <w:rStyle w:val="21"/>
              <w:rFonts w:hint="eastAsia"/>
            </w:rPr>
            <w:t>就业情况与质量分析</w:t>
          </w:r>
          <w:r>
            <w:tab/>
          </w:r>
          <w:r>
            <w:fldChar w:fldCharType="begin"/>
          </w:r>
          <w:r>
            <w:instrText xml:space="preserve"> PAGEREF _Toc91773155 \h </w:instrText>
          </w:r>
          <w:r>
            <w:fldChar w:fldCharType="separate"/>
          </w:r>
          <w:r>
            <w:t>8</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"_Toc91773156" </w:instrText>
          </w:r>
          <w:r>
            <w:fldChar w:fldCharType="separate"/>
          </w:r>
          <w:r>
            <w:rPr>
              <w:rStyle w:val="21"/>
              <w:rFonts w:hint="eastAsia"/>
            </w:rPr>
            <w:t>一、毕业去向落实率</w:t>
          </w:r>
          <w:r>
            <w:tab/>
          </w:r>
          <w:r>
            <w:fldChar w:fldCharType="begin"/>
          </w:r>
          <w:r>
            <w:instrText xml:space="preserve"> PAGEREF _Toc91773156 \h </w:instrText>
          </w:r>
          <w:r>
            <w:fldChar w:fldCharType="separate"/>
          </w:r>
          <w:r>
            <w:t>8</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"_Toc91773157" </w:instrText>
          </w:r>
          <w:r>
            <w:fldChar w:fldCharType="separate"/>
          </w:r>
          <w:r>
            <w:rPr>
              <w:rStyle w:val="21"/>
              <w:rFonts w:hint="eastAsia"/>
            </w:rPr>
            <w:t>(一)</w:t>
          </w:r>
          <w:r>
            <w:rPr>
              <w:rFonts w:cstheme="minorBidi"/>
              <w:kern w:val="2"/>
              <w:sz w:val="21"/>
            </w:rPr>
            <w:tab/>
          </w:r>
          <w:r>
            <w:rPr>
              <w:rStyle w:val="21"/>
              <w:rFonts w:hint="eastAsia"/>
            </w:rPr>
            <w:t>整体毕业去向落实率</w:t>
          </w:r>
          <w:r>
            <w:tab/>
          </w:r>
          <w:r>
            <w:fldChar w:fldCharType="begin"/>
          </w:r>
          <w:r>
            <w:instrText xml:space="preserve"> PAGEREF _Toc91773157 \h </w:instrText>
          </w:r>
          <w:r>
            <w:fldChar w:fldCharType="separate"/>
          </w:r>
          <w:r>
            <w:t>8</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"_Toc91773158" </w:instrText>
          </w:r>
          <w:r>
            <w:fldChar w:fldCharType="separate"/>
          </w:r>
          <w:r>
            <w:rPr>
              <w:rStyle w:val="21"/>
              <w:rFonts w:hint="eastAsia"/>
            </w:rPr>
            <w:t>(二)</w:t>
          </w:r>
          <w:r>
            <w:rPr>
              <w:rFonts w:cstheme="minorBidi"/>
              <w:kern w:val="2"/>
              <w:sz w:val="21"/>
            </w:rPr>
            <w:tab/>
          </w:r>
          <w:r>
            <w:rPr>
              <w:rStyle w:val="21"/>
              <w:rFonts w:hint="eastAsia"/>
            </w:rPr>
            <w:t>分专业毕业去向落实率</w:t>
          </w:r>
          <w:r>
            <w:tab/>
          </w:r>
          <w:r>
            <w:fldChar w:fldCharType="begin"/>
          </w:r>
          <w:r>
            <w:instrText xml:space="preserve"> PAGEREF _Toc91773158 \h </w:instrText>
          </w:r>
          <w:r>
            <w:fldChar w:fldCharType="separate"/>
          </w:r>
          <w:r>
            <w:t>8</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"_Toc91773159" </w:instrText>
          </w:r>
          <w:r>
            <w:fldChar w:fldCharType="separate"/>
          </w:r>
          <w:r>
            <w:rPr>
              <w:rStyle w:val="21"/>
              <w:rFonts w:hint="eastAsia"/>
            </w:rPr>
            <w:t>二、毕业去向</w:t>
          </w:r>
          <w:r>
            <w:tab/>
          </w:r>
          <w:r>
            <w:fldChar w:fldCharType="begin"/>
          </w:r>
          <w:r>
            <w:instrText xml:space="preserve"> PAGEREF _Toc91773159 \h </w:instrText>
          </w:r>
          <w:r>
            <w:fldChar w:fldCharType="separate"/>
          </w:r>
          <w:r>
            <w:t>11</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"_Toc91773160" </w:instrText>
          </w:r>
          <w:r>
            <w:fldChar w:fldCharType="separate"/>
          </w:r>
          <w:r>
            <w:rPr>
              <w:rStyle w:val="21"/>
              <w:rFonts w:hint="eastAsia"/>
            </w:rPr>
            <w:t>(一)</w:t>
          </w:r>
          <w:r>
            <w:rPr>
              <w:rFonts w:cstheme="minorBidi"/>
              <w:kern w:val="2"/>
              <w:sz w:val="21"/>
            </w:rPr>
            <w:tab/>
          </w:r>
          <w:r>
            <w:rPr>
              <w:rStyle w:val="21"/>
              <w:rFonts w:hint="eastAsia"/>
            </w:rPr>
            <w:t>就业类别</w:t>
          </w:r>
          <w:r>
            <w:tab/>
          </w:r>
          <w:r>
            <w:fldChar w:fldCharType="begin"/>
          </w:r>
          <w:r>
            <w:instrText xml:space="preserve"> PAGEREF _Toc91773160 \h </w:instrText>
          </w:r>
          <w:r>
            <w:fldChar w:fldCharType="separate"/>
          </w:r>
          <w:r>
            <w:t>11</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"_Toc91773161" </w:instrText>
          </w:r>
          <w:r>
            <w:fldChar w:fldCharType="separate"/>
          </w:r>
          <w:r>
            <w:rPr>
              <w:rStyle w:val="21"/>
              <w:rFonts w:hint="eastAsia"/>
            </w:rPr>
            <w:t>(二)</w:t>
          </w:r>
          <w:r>
            <w:rPr>
              <w:rFonts w:cstheme="minorBidi"/>
              <w:kern w:val="2"/>
              <w:sz w:val="21"/>
            </w:rPr>
            <w:tab/>
          </w:r>
          <w:r>
            <w:rPr>
              <w:rStyle w:val="21"/>
              <w:rFonts w:hint="eastAsia"/>
            </w:rPr>
            <w:t>就业地域去向</w:t>
          </w:r>
          <w:r>
            <w:tab/>
          </w:r>
          <w:r>
            <w:fldChar w:fldCharType="begin"/>
          </w:r>
          <w:r>
            <w:instrText xml:space="preserve"> PAGEREF _Toc91773161 \h </w:instrText>
          </w:r>
          <w:r>
            <w:fldChar w:fldCharType="separate"/>
          </w:r>
          <w:r>
            <w:t>12</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"_Toc91773162" </w:instrText>
          </w:r>
          <w:r>
            <w:fldChar w:fldCharType="separate"/>
          </w:r>
          <w:r>
            <w:rPr>
              <w:rStyle w:val="21"/>
              <w:rFonts w:hint="eastAsia"/>
            </w:rPr>
            <w:t>(三)</w:t>
          </w:r>
          <w:r>
            <w:rPr>
              <w:rFonts w:cstheme="minorBidi"/>
              <w:kern w:val="2"/>
              <w:sz w:val="21"/>
            </w:rPr>
            <w:tab/>
          </w:r>
          <w:r>
            <w:rPr>
              <w:rStyle w:val="21"/>
              <w:rFonts w:hint="eastAsia"/>
            </w:rPr>
            <w:t>就业单位性质</w:t>
          </w:r>
          <w:r>
            <w:tab/>
          </w:r>
          <w:r>
            <w:fldChar w:fldCharType="begin"/>
          </w:r>
          <w:r>
            <w:instrText xml:space="preserve"> PAGEREF _Toc91773162 \h </w:instrText>
          </w:r>
          <w:r>
            <w:fldChar w:fldCharType="separate"/>
          </w:r>
          <w:r>
            <w:t>13</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"_Toc91773163" </w:instrText>
          </w:r>
          <w:r>
            <w:fldChar w:fldCharType="separate"/>
          </w:r>
          <w:r>
            <w:rPr>
              <w:rStyle w:val="21"/>
              <w:rFonts w:hint="eastAsia"/>
            </w:rPr>
            <w:t>(四)</w:t>
          </w:r>
          <w:r>
            <w:rPr>
              <w:rFonts w:cstheme="minorBidi"/>
              <w:kern w:val="2"/>
              <w:sz w:val="21"/>
            </w:rPr>
            <w:tab/>
          </w:r>
          <w:r>
            <w:rPr>
              <w:rStyle w:val="21"/>
              <w:rFonts w:hint="eastAsia"/>
            </w:rPr>
            <w:t>就业行业</w:t>
          </w:r>
          <w:r>
            <w:tab/>
          </w:r>
          <w:r>
            <w:fldChar w:fldCharType="begin"/>
          </w:r>
          <w:r>
            <w:instrText xml:space="preserve"> PAGEREF _Toc91773163 \h </w:instrText>
          </w:r>
          <w:r>
            <w:fldChar w:fldCharType="separate"/>
          </w:r>
          <w:r>
            <w:t>13</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"_Toc91773164" </w:instrText>
          </w:r>
          <w:r>
            <w:fldChar w:fldCharType="separate"/>
          </w:r>
          <w:r>
            <w:rPr>
              <w:rStyle w:val="21"/>
              <w:rFonts w:hint="eastAsia"/>
            </w:rPr>
            <w:t>(五)</w:t>
          </w:r>
          <w:r>
            <w:rPr>
              <w:rFonts w:cstheme="minorBidi"/>
              <w:kern w:val="2"/>
              <w:sz w:val="21"/>
            </w:rPr>
            <w:tab/>
          </w:r>
          <w:r>
            <w:rPr>
              <w:rStyle w:val="21"/>
              <w:rFonts w:hint="eastAsia"/>
            </w:rPr>
            <w:t>国内升学</w:t>
          </w:r>
          <w:r>
            <w:tab/>
          </w:r>
          <w:r>
            <w:fldChar w:fldCharType="begin"/>
          </w:r>
          <w:r>
            <w:instrText xml:space="preserve"> PAGEREF _Toc91773164 \h </w:instrText>
          </w:r>
          <w:r>
            <w:fldChar w:fldCharType="separate"/>
          </w:r>
          <w:r>
            <w:t>14</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"_Toc91773165" </w:instrText>
          </w:r>
          <w:r>
            <w:fldChar w:fldCharType="separate"/>
          </w:r>
          <w:r>
            <w:rPr>
              <w:rStyle w:val="21"/>
              <w:rFonts w:hint="eastAsia"/>
            </w:rPr>
            <w:t>(六)</w:t>
          </w:r>
          <w:r>
            <w:rPr>
              <w:rFonts w:cstheme="minorBidi"/>
              <w:kern w:val="2"/>
              <w:sz w:val="21"/>
            </w:rPr>
            <w:tab/>
          </w:r>
          <w:r>
            <w:rPr>
              <w:rStyle w:val="21"/>
              <w:rFonts w:hint="eastAsia"/>
            </w:rPr>
            <w:t>出国出境</w:t>
          </w:r>
          <w:r>
            <w:tab/>
          </w:r>
          <w:r>
            <w:fldChar w:fldCharType="begin"/>
          </w:r>
          <w:r>
            <w:instrText xml:space="preserve"> PAGEREF _Toc91773165 \h </w:instrText>
          </w:r>
          <w:r>
            <w:fldChar w:fldCharType="separate"/>
          </w:r>
          <w:r>
            <w:t>15</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"_Toc91773166" </w:instrText>
          </w:r>
          <w:r>
            <w:fldChar w:fldCharType="separate"/>
          </w:r>
          <w:r>
            <w:rPr>
              <w:rStyle w:val="21"/>
              <w:rFonts w:hint="eastAsia"/>
            </w:rPr>
            <w:t>(七)</w:t>
          </w:r>
          <w:r>
            <w:rPr>
              <w:rFonts w:cstheme="minorBidi"/>
              <w:kern w:val="2"/>
              <w:sz w:val="21"/>
            </w:rPr>
            <w:tab/>
          </w:r>
          <w:r>
            <w:rPr>
              <w:rStyle w:val="21"/>
              <w:rFonts w:hint="eastAsia"/>
            </w:rPr>
            <w:t>自主创业</w:t>
          </w:r>
          <w:r>
            <w:tab/>
          </w:r>
          <w:r>
            <w:fldChar w:fldCharType="begin"/>
          </w:r>
          <w:r>
            <w:instrText xml:space="preserve"> PAGEREF _Toc91773166 \h </w:instrText>
          </w:r>
          <w:r>
            <w:fldChar w:fldCharType="separate"/>
          </w:r>
          <w:r>
            <w:t>16</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"_Toc91773167" </w:instrText>
          </w:r>
          <w:r>
            <w:fldChar w:fldCharType="separate"/>
          </w:r>
          <w:r>
            <w:rPr>
              <w:rStyle w:val="21"/>
              <w:rFonts w:hint="eastAsia"/>
            </w:rPr>
            <w:t>三、社会贡献</w:t>
          </w:r>
          <w:r>
            <w:tab/>
          </w:r>
          <w:r>
            <w:fldChar w:fldCharType="begin"/>
          </w:r>
          <w:r>
            <w:instrText xml:space="preserve"> PAGEREF _Toc91773167 \h </w:instrText>
          </w:r>
          <w:r>
            <w:fldChar w:fldCharType="separate"/>
          </w:r>
          <w:r>
            <w:t>17</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"_Toc91773168" </w:instrText>
          </w:r>
          <w:r>
            <w:fldChar w:fldCharType="separate"/>
          </w:r>
          <w:r>
            <w:rPr>
              <w:rStyle w:val="21"/>
              <w:rFonts w:hint="eastAsia"/>
            </w:rPr>
            <w:t>(一)</w:t>
          </w:r>
          <w:r>
            <w:rPr>
              <w:rFonts w:cstheme="minorBidi"/>
              <w:kern w:val="2"/>
              <w:sz w:val="21"/>
            </w:rPr>
            <w:tab/>
          </w:r>
          <w:r>
            <w:rPr>
              <w:rStyle w:val="21"/>
              <w:rFonts w:hint="eastAsia"/>
            </w:rPr>
            <w:t>基层就业</w:t>
          </w:r>
          <w:r>
            <w:tab/>
          </w:r>
          <w:r>
            <w:fldChar w:fldCharType="begin"/>
          </w:r>
          <w:r>
            <w:instrText xml:space="preserve"> PAGEREF _Toc91773168 \h </w:instrText>
          </w:r>
          <w:r>
            <w:fldChar w:fldCharType="separate"/>
          </w:r>
          <w:r>
            <w:t>17</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"_Toc91773169" </w:instrText>
          </w:r>
          <w:r>
            <w:fldChar w:fldCharType="separate"/>
          </w:r>
          <w:r>
            <w:rPr>
              <w:rStyle w:val="21"/>
              <w:rFonts w:hint="eastAsia"/>
            </w:rPr>
            <w:t>(二)</w:t>
          </w:r>
          <w:r>
            <w:rPr>
              <w:rFonts w:cstheme="minorBidi"/>
              <w:kern w:val="2"/>
              <w:sz w:val="21"/>
            </w:rPr>
            <w:tab/>
          </w:r>
          <w:r>
            <w:rPr>
              <w:rStyle w:val="21"/>
              <w:rFonts w:hint="eastAsia"/>
            </w:rPr>
            <w:t>西部就业</w:t>
          </w:r>
          <w:r>
            <w:tab/>
          </w:r>
          <w:r>
            <w:fldChar w:fldCharType="begin"/>
          </w:r>
          <w:r>
            <w:instrText xml:space="preserve"> PAGEREF _Toc91773169 \h </w:instrText>
          </w:r>
          <w:r>
            <w:fldChar w:fldCharType="separate"/>
          </w:r>
          <w:r>
            <w:t>18</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"_Toc91773170" </w:instrText>
          </w:r>
          <w:r>
            <w:fldChar w:fldCharType="separate"/>
          </w:r>
          <w:r>
            <w:rPr>
              <w:rStyle w:val="21"/>
              <w:rFonts w:hint="eastAsia"/>
            </w:rPr>
            <w:t>(三)</w:t>
          </w:r>
          <w:r>
            <w:rPr>
              <w:rFonts w:cstheme="minorBidi"/>
              <w:kern w:val="2"/>
              <w:sz w:val="21"/>
            </w:rPr>
            <w:tab/>
          </w:r>
          <w:r>
            <w:rPr>
              <w:rStyle w:val="21"/>
              <w:rFonts w:hint="eastAsia"/>
            </w:rPr>
            <w:t>成渝双城经济圈就业情况</w:t>
          </w:r>
          <w:r>
            <w:tab/>
          </w:r>
          <w:r>
            <w:fldChar w:fldCharType="begin"/>
          </w:r>
          <w:r>
            <w:instrText xml:space="preserve"> PAGEREF _Toc91773170 \h </w:instrText>
          </w:r>
          <w:r>
            <w:fldChar w:fldCharType="separate"/>
          </w:r>
          <w:r>
            <w:t>19</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"_Toc91773171" </w:instrText>
          </w:r>
          <w:r>
            <w:fldChar w:fldCharType="separate"/>
          </w:r>
          <w:r>
            <w:rPr>
              <w:rStyle w:val="21"/>
              <w:rFonts w:hint="eastAsia"/>
            </w:rPr>
            <w:t>(四)</w:t>
          </w:r>
          <w:r>
            <w:rPr>
              <w:rFonts w:cstheme="minorBidi"/>
              <w:kern w:val="2"/>
              <w:sz w:val="21"/>
            </w:rPr>
            <w:tab/>
          </w:r>
          <w:r>
            <w:rPr>
              <w:rStyle w:val="21"/>
              <w:rFonts w:hint="eastAsia"/>
            </w:rPr>
            <w:t>服务“一带一路”发展倡议就业情况</w:t>
          </w:r>
          <w:r>
            <w:tab/>
          </w:r>
          <w:r>
            <w:fldChar w:fldCharType="begin"/>
          </w:r>
          <w:r>
            <w:instrText xml:space="preserve"> PAGEREF _Toc91773171 \h </w:instrText>
          </w:r>
          <w:r>
            <w:fldChar w:fldCharType="separate"/>
          </w:r>
          <w:r>
            <w:t>19</w:t>
          </w:r>
          <w:r>
            <w:fldChar w:fldCharType="end"/>
          </w:r>
          <w:r>
            <w:fldChar w:fldCharType="end"/>
          </w:r>
        </w:p>
        <w:p>
          <w:pPr>
            <w:pStyle w:val="12"/>
            <w:tabs>
              <w:tab w:val="left" w:pos="809"/>
              <w:tab w:val="clear" w:pos="1050"/>
            </w:tabs>
            <w:rPr>
              <w:rFonts w:cstheme="minorBidi"/>
              <w:b w:val="0"/>
              <w:kern w:val="2"/>
              <w:sz w:val="21"/>
              <w:szCs w:val="22"/>
            </w:rPr>
          </w:pPr>
          <w:r>
            <w:fldChar w:fldCharType="begin"/>
          </w:r>
          <w:r>
            <w:instrText xml:space="preserve"> HYPERLINK \l "_Toc91773172" </w:instrText>
          </w:r>
          <w:r>
            <w:fldChar w:fldCharType="separate"/>
          </w:r>
          <w:r>
            <w:rPr>
              <w:rStyle w:val="21"/>
              <w:rFonts w:hint="eastAsia"/>
            </w:rPr>
            <w:t>第三章</w:t>
          </w:r>
          <w:r>
            <w:rPr>
              <w:rFonts w:cstheme="minorBidi"/>
              <w:b w:val="0"/>
              <w:kern w:val="2"/>
              <w:sz w:val="21"/>
              <w:szCs w:val="22"/>
            </w:rPr>
            <w:tab/>
          </w:r>
          <w:r>
            <w:rPr>
              <w:rStyle w:val="21"/>
              <w:rFonts w:hint="eastAsia"/>
            </w:rPr>
            <w:t>就业评价与反馈</w:t>
          </w:r>
          <w:r>
            <w:tab/>
          </w:r>
          <w:r>
            <w:fldChar w:fldCharType="begin"/>
          </w:r>
          <w:r>
            <w:instrText xml:space="preserve"> PAGEREF _Toc91773172 \h </w:instrText>
          </w:r>
          <w:r>
            <w:fldChar w:fldCharType="separate"/>
          </w:r>
          <w:r>
            <w:t>21</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"_Toc91773173" </w:instrText>
          </w:r>
          <w:r>
            <w:fldChar w:fldCharType="separate"/>
          </w:r>
          <w:r>
            <w:rPr>
              <w:rStyle w:val="21"/>
              <w:rFonts w:hint="eastAsia"/>
            </w:rPr>
            <w:t>一、毕业生就业状况调查分析</w:t>
          </w:r>
          <w:r>
            <w:tab/>
          </w:r>
          <w:r>
            <w:fldChar w:fldCharType="begin"/>
          </w:r>
          <w:r>
            <w:instrText xml:space="preserve"> PAGEREF _Toc91773173 \h </w:instrText>
          </w:r>
          <w:r>
            <w:fldChar w:fldCharType="separate"/>
          </w:r>
          <w:r>
            <w:t>21</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"_Toc91773174" </w:instrText>
          </w:r>
          <w:r>
            <w:fldChar w:fldCharType="separate"/>
          </w:r>
          <w:r>
            <w:rPr>
              <w:rStyle w:val="21"/>
              <w:rFonts w:hint="eastAsia"/>
            </w:rPr>
            <w:t>(一)</w:t>
          </w:r>
          <w:r>
            <w:rPr>
              <w:rFonts w:cstheme="minorBidi"/>
              <w:kern w:val="2"/>
              <w:sz w:val="21"/>
            </w:rPr>
            <w:tab/>
          </w:r>
          <w:r>
            <w:rPr>
              <w:rStyle w:val="21"/>
              <w:rFonts w:hint="eastAsia"/>
            </w:rPr>
            <w:t>专业对口率</w:t>
          </w:r>
          <w:r>
            <w:tab/>
          </w:r>
          <w:r>
            <w:fldChar w:fldCharType="begin"/>
          </w:r>
          <w:r>
            <w:instrText xml:space="preserve"> PAGEREF _Toc91773174 \h </w:instrText>
          </w:r>
          <w:r>
            <w:fldChar w:fldCharType="separate"/>
          </w:r>
          <w:r>
            <w:t>21</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"_Toc91773175" </w:instrText>
          </w:r>
          <w:r>
            <w:fldChar w:fldCharType="separate"/>
          </w:r>
          <w:r>
            <w:rPr>
              <w:rStyle w:val="21"/>
              <w:rFonts w:hint="eastAsia"/>
            </w:rPr>
            <w:t>(二)</w:t>
          </w:r>
          <w:r>
            <w:rPr>
              <w:rFonts w:cstheme="minorBidi"/>
              <w:kern w:val="2"/>
              <w:sz w:val="21"/>
            </w:rPr>
            <w:tab/>
          </w:r>
          <w:r>
            <w:rPr>
              <w:rStyle w:val="21"/>
              <w:rFonts w:hint="eastAsia"/>
            </w:rPr>
            <w:t>专业认同度</w:t>
          </w:r>
          <w:r>
            <w:tab/>
          </w:r>
          <w:r>
            <w:fldChar w:fldCharType="begin"/>
          </w:r>
          <w:r>
            <w:instrText xml:space="preserve"> PAGEREF _Toc91773175 \h </w:instrText>
          </w:r>
          <w:r>
            <w:fldChar w:fldCharType="separate"/>
          </w:r>
          <w:r>
            <w:t>22</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"_Toc91773176" </w:instrText>
          </w:r>
          <w:r>
            <w:fldChar w:fldCharType="separate"/>
          </w:r>
          <w:r>
            <w:rPr>
              <w:rStyle w:val="21"/>
              <w:rFonts w:hint="eastAsia"/>
            </w:rPr>
            <w:t>(三)</w:t>
          </w:r>
          <w:r>
            <w:rPr>
              <w:rFonts w:cstheme="minorBidi"/>
              <w:kern w:val="2"/>
              <w:sz w:val="21"/>
            </w:rPr>
            <w:tab/>
          </w:r>
          <w:r>
            <w:rPr>
              <w:rStyle w:val="21"/>
              <w:rFonts w:hint="eastAsia"/>
            </w:rPr>
            <w:t>工作认可度</w:t>
          </w:r>
          <w:r>
            <w:tab/>
          </w:r>
          <w:r>
            <w:fldChar w:fldCharType="begin"/>
          </w:r>
          <w:r>
            <w:instrText xml:space="preserve"> PAGEREF _Toc91773176 \h </w:instrText>
          </w:r>
          <w:r>
            <w:fldChar w:fldCharType="separate"/>
          </w:r>
          <w:r>
            <w:t>23</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"_Toc91773177" </w:instrText>
          </w:r>
          <w:r>
            <w:fldChar w:fldCharType="separate"/>
          </w:r>
          <w:r>
            <w:rPr>
              <w:rStyle w:val="21"/>
              <w:rFonts w:hint="eastAsia"/>
            </w:rPr>
            <w:t>(四)</w:t>
          </w:r>
          <w:r>
            <w:rPr>
              <w:rFonts w:cstheme="minorBidi"/>
              <w:kern w:val="2"/>
              <w:sz w:val="21"/>
            </w:rPr>
            <w:tab/>
          </w:r>
          <w:r>
            <w:rPr>
              <w:rStyle w:val="21"/>
              <w:rFonts w:hint="eastAsia"/>
            </w:rPr>
            <w:t>就业信息获取渠道</w:t>
          </w:r>
          <w:r>
            <w:tab/>
          </w:r>
          <w:r>
            <w:fldChar w:fldCharType="begin"/>
          </w:r>
          <w:r>
            <w:instrText xml:space="preserve"> PAGEREF _Toc91773177 \h </w:instrText>
          </w:r>
          <w:r>
            <w:fldChar w:fldCharType="separate"/>
          </w:r>
          <w:r>
            <w:t>25</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"_Toc91773178" </w:instrText>
          </w:r>
          <w:r>
            <w:fldChar w:fldCharType="separate"/>
          </w:r>
          <w:r>
            <w:rPr>
              <w:rStyle w:val="21"/>
              <w:rFonts w:hint="eastAsia"/>
            </w:rPr>
            <w:t>(五)</w:t>
          </w:r>
          <w:r>
            <w:rPr>
              <w:rFonts w:cstheme="minorBidi"/>
              <w:kern w:val="2"/>
              <w:sz w:val="21"/>
            </w:rPr>
            <w:tab/>
          </w:r>
          <w:r>
            <w:rPr>
              <w:rStyle w:val="21"/>
              <w:rFonts w:hint="eastAsia"/>
            </w:rPr>
            <w:t>就业指导服务满意度</w:t>
          </w:r>
          <w:r>
            <w:tab/>
          </w:r>
          <w:r>
            <w:fldChar w:fldCharType="begin"/>
          </w:r>
          <w:r>
            <w:instrText xml:space="preserve"> PAGEREF _Toc91773178 \h </w:instrText>
          </w:r>
          <w:r>
            <w:fldChar w:fldCharType="separate"/>
          </w:r>
          <w:r>
            <w:t>26</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"_Toc91773179" </w:instrText>
          </w:r>
          <w:r>
            <w:fldChar w:fldCharType="separate"/>
          </w:r>
          <w:r>
            <w:rPr>
              <w:rStyle w:val="21"/>
              <w:rFonts w:hint="eastAsia"/>
            </w:rPr>
            <w:t>二、用人单位对毕业生的满意度</w:t>
          </w:r>
          <w:r>
            <w:tab/>
          </w:r>
          <w:r>
            <w:fldChar w:fldCharType="begin"/>
          </w:r>
          <w:r>
            <w:instrText xml:space="preserve"> PAGEREF _Toc91773179 \h </w:instrText>
          </w:r>
          <w:r>
            <w:fldChar w:fldCharType="separate"/>
          </w:r>
          <w:r>
            <w:t>27</w:t>
          </w:r>
          <w:r>
            <w:fldChar w:fldCharType="end"/>
          </w:r>
          <w:r>
            <w:fldChar w:fldCharType="end"/>
          </w:r>
        </w:p>
        <w:p>
          <w:pPr>
            <w:pStyle w:val="12"/>
            <w:tabs>
              <w:tab w:val="left" w:pos="809"/>
              <w:tab w:val="clear" w:pos="1050"/>
            </w:tabs>
            <w:rPr>
              <w:rFonts w:cstheme="minorBidi"/>
              <w:b w:val="0"/>
              <w:kern w:val="2"/>
              <w:sz w:val="21"/>
              <w:szCs w:val="22"/>
            </w:rPr>
          </w:pPr>
          <w:r>
            <w:fldChar w:fldCharType="begin"/>
          </w:r>
          <w:r>
            <w:instrText xml:space="preserve"> HYPERLINK \l "_Toc91773180" </w:instrText>
          </w:r>
          <w:r>
            <w:fldChar w:fldCharType="separate"/>
          </w:r>
          <w:r>
            <w:rPr>
              <w:rStyle w:val="21"/>
              <w:rFonts w:hint="eastAsia"/>
            </w:rPr>
            <w:t>第四章</w:t>
          </w:r>
          <w:r>
            <w:rPr>
              <w:rFonts w:cstheme="minorBidi"/>
              <w:b w:val="0"/>
              <w:kern w:val="2"/>
              <w:sz w:val="21"/>
              <w:szCs w:val="22"/>
            </w:rPr>
            <w:tab/>
          </w:r>
          <w:r>
            <w:rPr>
              <w:rStyle w:val="21"/>
              <w:rFonts w:hint="eastAsia"/>
            </w:rPr>
            <w:t>毕业生就业发展趋势</w:t>
          </w:r>
          <w:r>
            <w:tab/>
          </w:r>
          <w:r>
            <w:fldChar w:fldCharType="begin"/>
          </w:r>
          <w:r>
            <w:instrText xml:space="preserve"> PAGEREF _Toc91773180 \h </w:instrText>
          </w:r>
          <w:r>
            <w:fldChar w:fldCharType="separate"/>
          </w:r>
          <w:r>
            <w:t>28</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"_Toc91773181" </w:instrText>
          </w:r>
          <w:r>
            <w:fldChar w:fldCharType="separate"/>
          </w:r>
          <w:r>
            <w:rPr>
              <w:rStyle w:val="21"/>
              <w:rFonts w:hint="eastAsia"/>
            </w:rPr>
            <w:t>一、毕业生就业情况变化趋势</w:t>
          </w:r>
          <w:r>
            <w:tab/>
          </w:r>
          <w:r>
            <w:fldChar w:fldCharType="begin"/>
          </w:r>
          <w:r>
            <w:instrText xml:space="preserve"> PAGEREF _Toc91773181 \h </w:instrText>
          </w:r>
          <w:r>
            <w:fldChar w:fldCharType="separate"/>
          </w:r>
          <w:r>
            <w:t>28</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"_Toc91773182" </w:instrText>
          </w:r>
          <w:r>
            <w:fldChar w:fldCharType="separate"/>
          </w:r>
          <w:r>
            <w:rPr>
              <w:rStyle w:val="21"/>
              <w:rFonts w:hint="eastAsia"/>
            </w:rPr>
            <w:t>(一)</w:t>
          </w:r>
          <w:r>
            <w:rPr>
              <w:rFonts w:cstheme="minorBidi"/>
              <w:kern w:val="2"/>
              <w:sz w:val="21"/>
            </w:rPr>
            <w:tab/>
          </w:r>
          <w:r>
            <w:rPr>
              <w:rStyle w:val="21"/>
              <w:rFonts w:hint="eastAsia"/>
            </w:rPr>
            <w:t>总体规模变化趋势</w:t>
          </w:r>
          <w:r>
            <w:tab/>
          </w:r>
          <w:r>
            <w:fldChar w:fldCharType="begin"/>
          </w:r>
          <w:r>
            <w:instrText xml:space="preserve"> PAGEREF _Toc91773182 \h </w:instrText>
          </w:r>
          <w:r>
            <w:fldChar w:fldCharType="separate"/>
          </w:r>
          <w:r>
            <w:t>28</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"_Toc91773183" </w:instrText>
          </w:r>
          <w:r>
            <w:fldChar w:fldCharType="separate"/>
          </w:r>
          <w:r>
            <w:rPr>
              <w:rStyle w:val="21"/>
              <w:rFonts w:hint="eastAsia"/>
            </w:rPr>
            <w:t>(二)</w:t>
          </w:r>
          <w:r>
            <w:rPr>
              <w:rFonts w:cstheme="minorBidi"/>
              <w:kern w:val="2"/>
              <w:sz w:val="21"/>
            </w:rPr>
            <w:tab/>
          </w:r>
          <w:r>
            <w:rPr>
              <w:rStyle w:val="21"/>
              <w:rFonts w:hint="eastAsia"/>
            </w:rPr>
            <w:t>毕业去向落实率变化趋势</w:t>
          </w:r>
          <w:r>
            <w:tab/>
          </w:r>
          <w:r>
            <w:fldChar w:fldCharType="begin"/>
          </w:r>
          <w:r>
            <w:instrText xml:space="preserve"> PAGEREF _Toc91773183 \h </w:instrText>
          </w:r>
          <w:r>
            <w:fldChar w:fldCharType="separate"/>
          </w:r>
          <w:r>
            <w:t>28</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"_Toc91773184" </w:instrText>
          </w:r>
          <w:r>
            <w:fldChar w:fldCharType="separate"/>
          </w:r>
          <w:r>
            <w:rPr>
              <w:rStyle w:val="21"/>
              <w:rFonts w:hint="eastAsia"/>
            </w:rPr>
            <w:t>(三)</w:t>
          </w:r>
          <w:r>
            <w:rPr>
              <w:rFonts w:cstheme="minorBidi"/>
              <w:kern w:val="2"/>
              <w:sz w:val="21"/>
            </w:rPr>
            <w:tab/>
          </w:r>
          <w:r>
            <w:rPr>
              <w:rStyle w:val="21"/>
              <w:rFonts w:hint="eastAsia"/>
            </w:rPr>
            <w:t>毕业去向变化趋势</w:t>
          </w:r>
          <w:r>
            <w:tab/>
          </w:r>
          <w:r>
            <w:fldChar w:fldCharType="begin"/>
          </w:r>
          <w:r>
            <w:instrText xml:space="preserve"> PAGEREF _Toc91773184 \h </w:instrText>
          </w:r>
          <w:r>
            <w:fldChar w:fldCharType="separate"/>
          </w:r>
          <w:r>
            <w:t>29</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"_Toc91773185" </w:instrText>
          </w:r>
          <w:r>
            <w:fldChar w:fldCharType="separate"/>
          </w:r>
          <w:r>
            <w:rPr>
              <w:rStyle w:val="21"/>
              <w:rFonts w:hint="eastAsia"/>
            </w:rPr>
            <w:t>二、毕业生就业质量变化趋势</w:t>
          </w:r>
          <w:r>
            <w:tab/>
          </w:r>
          <w:r>
            <w:fldChar w:fldCharType="begin"/>
          </w:r>
          <w:r>
            <w:instrText xml:space="preserve"> PAGEREF _Toc91773185 \h </w:instrText>
          </w:r>
          <w:r>
            <w:fldChar w:fldCharType="separate"/>
          </w:r>
          <w:r>
            <w:t>29</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"_Toc91773186" </w:instrText>
          </w:r>
          <w:r>
            <w:fldChar w:fldCharType="separate"/>
          </w:r>
          <w:r>
            <w:rPr>
              <w:rStyle w:val="21"/>
              <w:rFonts w:hint="eastAsia"/>
            </w:rPr>
            <w:t>(一)</w:t>
          </w:r>
          <w:r>
            <w:rPr>
              <w:rFonts w:cstheme="minorBidi"/>
              <w:kern w:val="2"/>
              <w:sz w:val="21"/>
            </w:rPr>
            <w:tab/>
          </w:r>
          <w:r>
            <w:rPr>
              <w:rStyle w:val="21"/>
              <w:rFonts w:hint="eastAsia"/>
            </w:rPr>
            <w:t>专业对口率变化趋势</w:t>
          </w:r>
          <w:r>
            <w:tab/>
          </w:r>
          <w:r>
            <w:fldChar w:fldCharType="begin"/>
          </w:r>
          <w:r>
            <w:instrText xml:space="preserve"> PAGEREF _Toc91773186 \h </w:instrText>
          </w:r>
          <w:r>
            <w:fldChar w:fldCharType="separate"/>
          </w:r>
          <w:r>
            <w:t>29</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"_Toc91773187" </w:instrText>
          </w:r>
          <w:r>
            <w:fldChar w:fldCharType="separate"/>
          </w:r>
          <w:r>
            <w:rPr>
              <w:rStyle w:val="21"/>
              <w:rFonts w:hint="eastAsia"/>
            </w:rPr>
            <w:t>(二)</w:t>
          </w:r>
          <w:r>
            <w:rPr>
              <w:rFonts w:cstheme="minorBidi"/>
              <w:kern w:val="2"/>
              <w:sz w:val="21"/>
            </w:rPr>
            <w:tab/>
          </w:r>
          <w:r>
            <w:rPr>
              <w:rStyle w:val="21"/>
              <w:rFonts w:hint="eastAsia"/>
            </w:rPr>
            <w:t>就业满意度变化趋势</w:t>
          </w:r>
          <w:r>
            <w:tab/>
          </w:r>
          <w:r>
            <w:fldChar w:fldCharType="begin"/>
          </w:r>
          <w:r>
            <w:instrText xml:space="preserve"> PAGEREF _Toc91773187 \h </w:instrText>
          </w:r>
          <w:r>
            <w:fldChar w:fldCharType="separate"/>
          </w:r>
          <w:r>
            <w:t>30</w:t>
          </w:r>
          <w:r>
            <w:fldChar w:fldCharType="end"/>
          </w:r>
          <w:r>
            <w:fldChar w:fldCharType="end"/>
          </w:r>
        </w:p>
        <w:p>
          <w:pPr>
            <w:pStyle w:val="7"/>
            <w:tabs>
              <w:tab w:val="left" w:pos="830"/>
              <w:tab w:val="right" w:leader="dot" w:pos="8296"/>
            </w:tabs>
            <w:rPr>
              <w:rFonts w:cstheme="minorBidi"/>
              <w:kern w:val="2"/>
              <w:sz w:val="21"/>
            </w:rPr>
          </w:pPr>
          <w:r>
            <w:fldChar w:fldCharType="begin"/>
          </w:r>
          <w:r>
            <w:instrText xml:space="preserve"> HYPERLINK \l "_Toc91773188" </w:instrText>
          </w:r>
          <w:r>
            <w:fldChar w:fldCharType="separate"/>
          </w:r>
          <w:r>
            <w:rPr>
              <w:rStyle w:val="21"/>
              <w:rFonts w:hint="eastAsia"/>
            </w:rPr>
            <w:t>(三)</w:t>
          </w:r>
          <w:r>
            <w:rPr>
              <w:rFonts w:cstheme="minorBidi"/>
              <w:kern w:val="2"/>
              <w:sz w:val="21"/>
            </w:rPr>
            <w:tab/>
          </w:r>
          <w:r>
            <w:rPr>
              <w:rStyle w:val="21"/>
              <w:rFonts w:hint="eastAsia"/>
            </w:rPr>
            <w:t>用人单位满意度变化趋势</w:t>
          </w:r>
          <w:r>
            <w:tab/>
          </w:r>
          <w:r>
            <w:fldChar w:fldCharType="begin"/>
          </w:r>
          <w:r>
            <w:instrText xml:space="preserve"> PAGEREF _Toc91773188 \h </w:instrText>
          </w:r>
          <w:r>
            <w:fldChar w:fldCharType="separate"/>
          </w:r>
          <w:r>
            <w:t>30</w:t>
          </w:r>
          <w:r>
            <w:fldChar w:fldCharType="end"/>
          </w:r>
          <w:r>
            <w:fldChar w:fldCharType="end"/>
          </w:r>
        </w:p>
        <w:p>
          <w:pPr>
            <w:pStyle w:val="12"/>
            <w:tabs>
              <w:tab w:val="left" w:pos="809"/>
              <w:tab w:val="clear" w:pos="1050"/>
            </w:tabs>
            <w:rPr>
              <w:rFonts w:cstheme="minorBidi"/>
              <w:b w:val="0"/>
              <w:kern w:val="2"/>
              <w:sz w:val="21"/>
              <w:szCs w:val="22"/>
            </w:rPr>
          </w:pPr>
          <w:r>
            <w:fldChar w:fldCharType="begin"/>
          </w:r>
          <w:r>
            <w:instrText xml:space="preserve"> HYPERLINK \l "_Toc91773189" </w:instrText>
          </w:r>
          <w:r>
            <w:fldChar w:fldCharType="separate"/>
          </w:r>
          <w:r>
            <w:rPr>
              <w:rStyle w:val="21"/>
              <w:rFonts w:hint="eastAsia"/>
            </w:rPr>
            <w:t>第五章</w:t>
          </w:r>
          <w:r>
            <w:rPr>
              <w:rFonts w:cstheme="minorBidi"/>
              <w:b w:val="0"/>
              <w:kern w:val="2"/>
              <w:sz w:val="21"/>
              <w:szCs w:val="22"/>
            </w:rPr>
            <w:tab/>
          </w:r>
          <w:r>
            <w:rPr>
              <w:rStyle w:val="21"/>
              <w:rFonts w:hint="eastAsia"/>
            </w:rPr>
            <w:t>就业创业工作举措</w:t>
          </w:r>
          <w:r>
            <w:tab/>
          </w:r>
          <w:r>
            <w:fldChar w:fldCharType="begin"/>
          </w:r>
          <w:r>
            <w:instrText xml:space="preserve"> PAGEREF _Toc91773189 \h </w:instrText>
          </w:r>
          <w:r>
            <w:fldChar w:fldCharType="separate"/>
          </w:r>
          <w:r>
            <w:t>32</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"_Toc91773190" </w:instrText>
          </w:r>
          <w:r>
            <w:fldChar w:fldCharType="separate"/>
          </w:r>
          <w:r>
            <w:rPr>
              <w:rStyle w:val="21"/>
              <w:rFonts w:hint="eastAsia"/>
            </w:rPr>
            <w:t>一、加强协同参与，落实制度保障</w:t>
          </w:r>
          <w:r>
            <w:tab/>
          </w:r>
          <w:r>
            <w:fldChar w:fldCharType="begin"/>
          </w:r>
          <w:r>
            <w:instrText xml:space="preserve"> PAGEREF _Toc91773190 \h </w:instrText>
          </w:r>
          <w:r>
            <w:fldChar w:fldCharType="separate"/>
          </w:r>
          <w:r>
            <w:t>32</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"_Toc91773191" </w:instrText>
          </w:r>
          <w:r>
            <w:fldChar w:fldCharType="separate"/>
          </w:r>
          <w:r>
            <w:rPr>
              <w:rStyle w:val="21"/>
              <w:rFonts w:hint="eastAsia"/>
            </w:rPr>
            <w:t>二、搭建平台载体，提供信息化服务</w:t>
          </w:r>
          <w:r>
            <w:tab/>
          </w:r>
          <w:r>
            <w:fldChar w:fldCharType="begin"/>
          </w:r>
          <w:r>
            <w:instrText xml:space="preserve"> PAGEREF _Toc91773191 \h </w:instrText>
          </w:r>
          <w:r>
            <w:fldChar w:fldCharType="separate"/>
          </w:r>
          <w:r>
            <w:t>32</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"_Toc91773192" </w:instrText>
          </w:r>
          <w:r>
            <w:fldChar w:fldCharType="separate"/>
          </w:r>
          <w:r>
            <w:rPr>
              <w:rStyle w:val="21"/>
              <w:rFonts w:hint="eastAsia"/>
            </w:rPr>
            <w:t>三、精准施策帮扶，多方位保障促就业</w:t>
          </w:r>
          <w:r>
            <w:tab/>
          </w:r>
          <w:r>
            <w:fldChar w:fldCharType="begin"/>
          </w:r>
          <w:r>
            <w:instrText xml:space="preserve"> PAGEREF _Toc91773192 \h </w:instrText>
          </w:r>
          <w:r>
            <w:fldChar w:fldCharType="separate"/>
          </w:r>
          <w:r>
            <w:t>33</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"_Toc91773193" </w:instrText>
          </w:r>
          <w:r>
            <w:fldChar w:fldCharType="separate"/>
          </w:r>
          <w:r>
            <w:rPr>
              <w:rStyle w:val="21"/>
              <w:rFonts w:hint="eastAsia"/>
            </w:rPr>
            <w:t>四、顺应就业新形势，筹办各级各类招聘活动</w:t>
          </w:r>
          <w:r>
            <w:tab/>
          </w:r>
          <w:r>
            <w:fldChar w:fldCharType="begin"/>
          </w:r>
          <w:r>
            <w:instrText xml:space="preserve"> PAGEREF _Toc91773193 \h </w:instrText>
          </w:r>
          <w:r>
            <w:fldChar w:fldCharType="separate"/>
          </w:r>
          <w:r>
            <w:t>33</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"_Toc91773194" </w:instrText>
          </w:r>
          <w:r>
            <w:fldChar w:fldCharType="separate"/>
          </w:r>
          <w:r>
            <w:rPr>
              <w:rStyle w:val="21"/>
              <w:rFonts w:hint="eastAsia"/>
            </w:rPr>
            <w:t>五、加强校企交流，共谋合作双赢</w:t>
          </w:r>
          <w:r>
            <w:tab/>
          </w:r>
          <w:r>
            <w:fldChar w:fldCharType="begin"/>
          </w:r>
          <w:r>
            <w:instrText xml:space="preserve"> PAGEREF _Toc91773194 \h </w:instrText>
          </w:r>
          <w:r>
            <w:fldChar w:fldCharType="separate"/>
          </w:r>
          <w:r>
            <w:t>34</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"_Toc91773195" </w:instrText>
          </w:r>
          <w:r>
            <w:fldChar w:fldCharType="separate"/>
          </w:r>
          <w:r>
            <w:rPr>
              <w:rStyle w:val="21"/>
              <w:rFonts w:hint="eastAsia"/>
            </w:rPr>
            <w:t>六、搭建活动平台，有效提升就业能力</w:t>
          </w:r>
          <w:r>
            <w:tab/>
          </w:r>
          <w:r>
            <w:fldChar w:fldCharType="begin"/>
          </w:r>
          <w:r>
            <w:instrText xml:space="preserve"> PAGEREF _Toc91773195 \h </w:instrText>
          </w:r>
          <w:r>
            <w:fldChar w:fldCharType="separate"/>
          </w:r>
          <w:r>
            <w:t>34</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"_Toc91773196" </w:instrText>
          </w:r>
          <w:r>
            <w:fldChar w:fldCharType="separate"/>
          </w:r>
          <w:r>
            <w:rPr>
              <w:rStyle w:val="21"/>
              <w:rFonts w:hint="eastAsia"/>
            </w:rPr>
            <w:t>七、响应政策号召，引导毕业生到重点领域就业</w:t>
          </w:r>
          <w:r>
            <w:tab/>
          </w:r>
          <w:r>
            <w:fldChar w:fldCharType="begin"/>
          </w:r>
          <w:r>
            <w:instrText xml:space="preserve"> PAGEREF _Toc91773196 \h </w:instrText>
          </w:r>
          <w:r>
            <w:fldChar w:fldCharType="separate"/>
          </w:r>
          <w:r>
            <w:t>34</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"_Toc91773197" </w:instrText>
          </w:r>
          <w:r>
            <w:fldChar w:fldCharType="separate"/>
          </w:r>
          <w:r>
            <w:rPr>
              <w:rStyle w:val="21"/>
              <w:rFonts w:hint="eastAsia"/>
            </w:rPr>
            <w:t>八、建设专业团队，提升就创指导服务水平</w:t>
          </w:r>
          <w:r>
            <w:tab/>
          </w:r>
          <w:r>
            <w:fldChar w:fldCharType="begin"/>
          </w:r>
          <w:r>
            <w:instrText xml:space="preserve"> PAGEREF _Toc91773197 \h </w:instrText>
          </w:r>
          <w:r>
            <w:fldChar w:fldCharType="separate"/>
          </w:r>
          <w:r>
            <w:t>35</w:t>
          </w:r>
          <w:r>
            <w:fldChar w:fldCharType="end"/>
          </w:r>
          <w:r>
            <w:fldChar w:fldCharType="end"/>
          </w:r>
        </w:p>
        <w:p>
          <w:pPr>
            <w:pStyle w:val="15"/>
            <w:tabs>
              <w:tab w:val="right" w:leader="dot" w:pos="8296"/>
            </w:tabs>
            <w:rPr>
              <w:rFonts w:cstheme="minorBidi"/>
              <w:kern w:val="2"/>
              <w:sz w:val="21"/>
            </w:rPr>
          </w:pPr>
          <w:r>
            <w:fldChar w:fldCharType="begin"/>
          </w:r>
          <w:r>
            <w:instrText xml:space="preserve"> HYPERLINK \l "_Toc91773198" </w:instrText>
          </w:r>
          <w:r>
            <w:fldChar w:fldCharType="separate"/>
          </w:r>
          <w:r>
            <w:rPr>
              <w:rStyle w:val="21"/>
              <w:rFonts w:hint="eastAsia"/>
            </w:rPr>
            <w:t>九、强化实操实践，助推双创工作尽显实效</w:t>
          </w:r>
          <w:r>
            <w:tab/>
          </w:r>
          <w:r>
            <w:fldChar w:fldCharType="begin"/>
          </w:r>
          <w:r>
            <w:instrText xml:space="preserve"> PAGEREF _Toc91773198 \h </w:instrText>
          </w:r>
          <w:r>
            <w:fldChar w:fldCharType="separate"/>
          </w:r>
          <w:r>
            <w:t>35</w:t>
          </w:r>
          <w:r>
            <w:fldChar w:fldCharType="end"/>
          </w:r>
          <w:r>
            <w:fldChar w:fldCharType="end"/>
          </w:r>
        </w:p>
        <w:p>
          <w:pPr>
            <w:rPr>
              <w:b/>
              <w:bCs/>
              <w:sz w:val="24"/>
              <w:szCs w:val="24"/>
              <w:lang w:val="zh-CN"/>
            </w:rPr>
          </w:pPr>
          <w:r>
            <w:rPr>
              <w:b/>
              <w:bCs/>
              <w:sz w:val="24"/>
              <w:szCs w:val="24"/>
              <w:lang w:val="zh-CN"/>
            </w:rPr>
            <w:fldChar w:fldCharType="end"/>
          </w:r>
        </w:p>
        <w:p>
          <w:pPr>
            <w:widowControl/>
            <w:jc w:val="left"/>
            <w:rPr>
              <w:b/>
              <w:bCs/>
              <w:sz w:val="24"/>
              <w:szCs w:val="24"/>
              <w:lang w:val="zh-CN"/>
            </w:rPr>
          </w:pPr>
          <w:r>
            <w:rPr>
              <w:b/>
              <w:bCs/>
              <w:sz w:val="24"/>
              <w:szCs w:val="24"/>
              <w:lang w:val="zh-CN"/>
            </w:rPr>
            <w:br w:type="page"/>
          </w:r>
        </w:p>
      </w:sdtContent>
    </w:sdt>
    <w:p>
      <w:pPr>
        <w:pStyle w:val="28"/>
        <w:spacing w:before="468" w:beforeLines="150" w:after="156" w:afterLines="50"/>
        <w:ind w:firstLine="0" w:firstLineChars="0"/>
        <w:jc w:val="center"/>
        <w:rPr>
          <w:rFonts w:ascii="黑体" w:hAnsi="黑体" w:eastAsia="黑体" w:cs="方正仿宋_GBK"/>
          <w:b/>
          <w:kern w:val="0"/>
          <w:sz w:val="52"/>
          <w:szCs w:val="52"/>
        </w:rPr>
      </w:pPr>
      <w:r>
        <w:rPr>
          <w:rFonts w:ascii="黑体" w:hAnsi="黑体" w:eastAsia="黑体" w:cs="方正仿宋_GBK"/>
          <w:b/>
          <w:kern w:val="0"/>
          <w:sz w:val="52"/>
          <w:szCs w:val="52"/>
        </w:rPr>
        <w:t>图表目录</w:t>
      </w:r>
    </w:p>
    <w:p>
      <w:pPr>
        <w:pStyle w:val="14"/>
        <w:tabs>
          <w:tab w:val="right" w:leader="dot" w:pos="8296"/>
        </w:tabs>
        <w:spacing w:line="360" w:lineRule="auto"/>
        <w:ind w:left="900" w:hanging="480"/>
      </w:pPr>
      <w:r>
        <w:rPr>
          <w:sz w:val="24"/>
          <w:szCs w:val="24"/>
        </w:rPr>
        <w:fldChar w:fldCharType="begin"/>
      </w:r>
      <w:r>
        <w:rPr>
          <w:sz w:val="24"/>
          <w:szCs w:val="24"/>
        </w:rPr>
        <w:instrText xml:space="preserve"> TOC \h \z \t "图表标题" \c </w:instrText>
      </w:r>
      <w:r>
        <w:rPr>
          <w:sz w:val="24"/>
          <w:szCs w:val="24"/>
        </w:rPr>
        <w:fldChar w:fldCharType="separate"/>
      </w:r>
      <w:r>
        <w:fldChar w:fldCharType="begin"/>
      </w:r>
      <w:r>
        <w:instrText xml:space="preserve"> HYPERLINK \l "_Toc91773241" </w:instrText>
      </w:r>
      <w:r>
        <w:fldChar w:fldCharType="separate"/>
      </w:r>
      <w:r>
        <w:rPr>
          <w:rStyle w:val="21"/>
          <w:rFonts w:hint="eastAsia"/>
        </w:rPr>
        <w:t>图</w:t>
      </w:r>
      <w:r>
        <w:rPr>
          <w:rStyle w:val="21"/>
          <w:rFonts w:ascii="Times New Roman" w:hAnsi="Times New Roman" w:cs="Times New Roman"/>
        </w:rPr>
        <w:t>1</w:t>
      </w:r>
      <w:r>
        <w:rPr>
          <w:rStyle w:val="21"/>
        </w:rPr>
        <w:t xml:space="preserve">- 1 </w:t>
      </w:r>
      <w:r>
        <w:rPr>
          <w:rStyle w:val="21"/>
          <w:rFonts w:ascii="Times New Roman" w:hAnsi="Times New Roman" w:cs="Times New Roman"/>
        </w:rPr>
        <w:t>2021</w:t>
      </w:r>
      <w:r>
        <w:rPr>
          <w:rStyle w:val="21"/>
          <w:rFonts w:hint="eastAsia"/>
        </w:rPr>
        <w:t>届毕业生规模及学历结构</w:t>
      </w:r>
      <w:r>
        <w:tab/>
      </w:r>
      <w:r>
        <w:fldChar w:fldCharType="begin"/>
      </w:r>
      <w:r>
        <w:instrText xml:space="preserve"> PAGEREF _Toc91773241 \h </w:instrText>
      </w:r>
      <w:r>
        <w:fldChar w:fldCharType="separate"/>
      </w:r>
      <w:r>
        <w:t>1</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"_Toc91773242" </w:instrText>
      </w:r>
      <w:r>
        <w:fldChar w:fldCharType="separate"/>
      </w:r>
      <w:r>
        <w:rPr>
          <w:rStyle w:val="21"/>
          <w:rFonts w:hint="eastAsia"/>
        </w:rPr>
        <w:t>表</w:t>
      </w:r>
      <w:r>
        <w:rPr>
          <w:rStyle w:val="21"/>
          <w:rFonts w:ascii="Times New Roman" w:hAnsi="Times New Roman" w:cs="Times New Roman"/>
        </w:rPr>
        <w:t>1</w:t>
      </w:r>
      <w:r>
        <w:rPr>
          <w:rStyle w:val="21"/>
        </w:rPr>
        <w:t xml:space="preserve">- 1 </w:t>
      </w:r>
      <w:r>
        <w:rPr>
          <w:rStyle w:val="21"/>
          <w:rFonts w:ascii="Times New Roman" w:hAnsi="Times New Roman" w:cs="Times New Roman"/>
        </w:rPr>
        <w:t>2021</w:t>
      </w:r>
      <w:r>
        <w:rPr>
          <w:rStyle w:val="21"/>
          <w:rFonts w:hint="eastAsia"/>
        </w:rPr>
        <w:t>届毕业生性别结构</w:t>
      </w:r>
      <w:r>
        <w:tab/>
      </w:r>
      <w:r>
        <w:fldChar w:fldCharType="begin"/>
      </w:r>
      <w:r>
        <w:instrText xml:space="preserve"> PAGEREF _Toc91773242 \h </w:instrText>
      </w:r>
      <w:r>
        <w:fldChar w:fldCharType="separate"/>
      </w:r>
      <w:r>
        <w:t>1</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"_Toc91773243" </w:instrText>
      </w:r>
      <w:r>
        <w:fldChar w:fldCharType="separate"/>
      </w:r>
      <w:r>
        <w:rPr>
          <w:rStyle w:val="21"/>
          <w:rFonts w:hint="eastAsia"/>
        </w:rPr>
        <w:t>表</w:t>
      </w:r>
      <w:r>
        <w:rPr>
          <w:rStyle w:val="21"/>
          <w:rFonts w:ascii="Times New Roman" w:hAnsi="Times New Roman" w:cs="Times New Roman"/>
        </w:rPr>
        <w:t>1</w:t>
      </w:r>
      <w:r>
        <w:rPr>
          <w:rStyle w:val="21"/>
        </w:rPr>
        <w:t xml:space="preserve">- 2 </w:t>
      </w:r>
      <w:r>
        <w:rPr>
          <w:rStyle w:val="21"/>
          <w:rFonts w:ascii="Times New Roman" w:hAnsi="Times New Roman" w:cs="Times New Roman"/>
        </w:rPr>
        <w:t>2021</w:t>
      </w:r>
      <w:r>
        <w:rPr>
          <w:rStyle w:val="21"/>
          <w:rFonts w:hint="eastAsia"/>
        </w:rPr>
        <w:t>届毕业生生源地分布</w:t>
      </w:r>
      <w:r>
        <w:tab/>
      </w:r>
      <w:r>
        <w:fldChar w:fldCharType="begin"/>
      </w:r>
      <w:r>
        <w:instrText xml:space="preserve"> PAGEREF _Toc91773243 \h </w:instrText>
      </w:r>
      <w:r>
        <w:fldChar w:fldCharType="separate"/>
      </w:r>
      <w:r>
        <w:t>2</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"_Toc91773244" </w:instrText>
      </w:r>
      <w:r>
        <w:fldChar w:fldCharType="separate"/>
      </w:r>
      <w:r>
        <w:rPr>
          <w:rStyle w:val="21"/>
          <w:rFonts w:hint="eastAsia"/>
        </w:rPr>
        <w:t>表</w:t>
      </w:r>
      <w:r>
        <w:rPr>
          <w:rStyle w:val="21"/>
          <w:rFonts w:ascii="Times New Roman" w:hAnsi="Times New Roman" w:cs="Times New Roman"/>
        </w:rPr>
        <w:t>1</w:t>
      </w:r>
      <w:r>
        <w:rPr>
          <w:rStyle w:val="21"/>
        </w:rPr>
        <w:t xml:space="preserve">- 3 </w:t>
      </w:r>
      <w:r>
        <w:rPr>
          <w:rStyle w:val="21"/>
          <w:rFonts w:ascii="Times New Roman" w:hAnsi="Times New Roman" w:cs="Times New Roman"/>
        </w:rPr>
        <w:t>2021</w:t>
      </w:r>
      <w:r>
        <w:rPr>
          <w:rStyle w:val="21"/>
          <w:rFonts w:hint="eastAsia"/>
        </w:rPr>
        <w:t>届毕业生专业分布（本科）</w:t>
      </w:r>
      <w:r>
        <w:tab/>
      </w:r>
      <w:r>
        <w:fldChar w:fldCharType="begin"/>
      </w:r>
      <w:r>
        <w:instrText xml:space="preserve"> PAGEREF _Toc91773244 \h </w:instrText>
      </w:r>
      <w:r>
        <w:fldChar w:fldCharType="separate"/>
      </w:r>
      <w:r>
        <w:t>3</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"_Toc91773245" </w:instrText>
      </w:r>
      <w:r>
        <w:fldChar w:fldCharType="separate"/>
      </w:r>
      <w:r>
        <w:rPr>
          <w:rStyle w:val="21"/>
          <w:rFonts w:hint="eastAsia"/>
        </w:rPr>
        <w:t>表</w:t>
      </w:r>
      <w:r>
        <w:rPr>
          <w:rStyle w:val="21"/>
          <w:rFonts w:ascii="Times New Roman" w:hAnsi="Times New Roman" w:cs="Times New Roman"/>
        </w:rPr>
        <w:t>1</w:t>
      </w:r>
      <w:r>
        <w:rPr>
          <w:rStyle w:val="21"/>
        </w:rPr>
        <w:t xml:space="preserve">- 4 </w:t>
      </w:r>
      <w:r>
        <w:rPr>
          <w:rStyle w:val="21"/>
          <w:rFonts w:ascii="Times New Roman" w:hAnsi="Times New Roman" w:cs="Times New Roman"/>
        </w:rPr>
        <w:t>2021</w:t>
      </w:r>
      <w:r>
        <w:rPr>
          <w:rStyle w:val="21"/>
          <w:rFonts w:hint="eastAsia"/>
        </w:rPr>
        <w:t>届毕业生专业分布（研究生）</w:t>
      </w:r>
      <w:r>
        <w:tab/>
      </w:r>
      <w:r>
        <w:fldChar w:fldCharType="begin"/>
      </w:r>
      <w:r>
        <w:instrText xml:space="preserve"> PAGEREF _Toc91773245 \h </w:instrText>
      </w:r>
      <w:r>
        <w:fldChar w:fldCharType="separate"/>
      </w:r>
      <w:r>
        <w:t>4</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"_Toc91773246" </w:instrText>
      </w:r>
      <w:r>
        <w:fldChar w:fldCharType="separate"/>
      </w:r>
      <w:r>
        <w:rPr>
          <w:rStyle w:val="21"/>
          <w:rFonts w:hint="eastAsia"/>
        </w:rPr>
        <w:t>表</w:t>
      </w:r>
      <w:r>
        <w:rPr>
          <w:rStyle w:val="21"/>
          <w:rFonts w:ascii="Times New Roman" w:hAnsi="Times New Roman" w:cs="Times New Roman"/>
        </w:rPr>
        <w:t>1</w:t>
      </w:r>
      <w:r>
        <w:rPr>
          <w:rStyle w:val="21"/>
        </w:rPr>
        <w:t xml:space="preserve">- 5 </w:t>
      </w:r>
      <w:r>
        <w:rPr>
          <w:rStyle w:val="21"/>
          <w:rFonts w:ascii="Times New Roman" w:hAnsi="Times New Roman" w:cs="Times New Roman"/>
        </w:rPr>
        <w:t>2021</w:t>
      </w:r>
      <w:r>
        <w:rPr>
          <w:rStyle w:val="21"/>
          <w:rFonts w:hint="eastAsia"/>
        </w:rPr>
        <w:t>届毕业生民族分布</w:t>
      </w:r>
      <w:r>
        <w:tab/>
      </w:r>
      <w:r>
        <w:fldChar w:fldCharType="begin"/>
      </w:r>
      <w:r>
        <w:instrText xml:space="preserve"> PAGEREF _Toc91773246 \h </w:instrText>
      </w:r>
      <w:r>
        <w:fldChar w:fldCharType="separate"/>
      </w:r>
      <w:r>
        <w:t>6</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"_Toc91773247" </w:instrText>
      </w:r>
      <w:r>
        <w:fldChar w:fldCharType="separate"/>
      </w:r>
      <w:r>
        <w:rPr>
          <w:rStyle w:val="21"/>
          <w:rFonts w:hint="eastAsia"/>
        </w:rPr>
        <w:t>表</w:t>
      </w:r>
      <w:r>
        <w:rPr>
          <w:rStyle w:val="21"/>
          <w:rFonts w:ascii="Times New Roman" w:hAnsi="Times New Roman" w:cs="Times New Roman"/>
        </w:rPr>
        <w:t>1</w:t>
      </w:r>
      <w:r>
        <w:rPr>
          <w:rStyle w:val="21"/>
        </w:rPr>
        <w:t xml:space="preserve">- 6 </w:t>
      </w:r>
      <w:r>
        <w:rPr>
          <w:rStyle w:val="21"/>
          <w:rFonts w:ascii="Times New Roman" w:hAnsi="Times New Roman" w:cs="Times New Roman"/>
        </w:rPr>
        <w:t>2021</w:t>
      </w:r>
      <w:r>
        <w:rPr>
          <w:rStyle w:val="21"/>
          <w:rFonts w:hint="eastAsia"/>
        </w:rPr>
        <w:t>届困难毕业生分布</w:t>
      </w:r>
      <w:r>
        <w:tab/>
      </w:r>
      <w:r>
        <w:fldChar w:fldCharType="begin"/>
      </w:r>
      <w:r>
        <w:instrText xml:space="preserve"> PAGEREF _Toc91773247 \h </w:instrText>
      </w:r>
      <w:r>
        <w:fldChar w:fldCharType="separate"/>
      </w:r>
      <w:r>
        <w:t>6</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"_Toc91773248" </w:instrText>
      </w:r>
      <w:r>
        <w:fldChar w:fldCharType="separate"/>
      </w:r>
      <w:r>
        <w:rPr>
          <w:rStyle w:val="21"/>
          <w:rFonts w:hint="eastAsia"/>
        </w:rPr>
        <w:t>表</w:t>
      </w:r>
      <w:r>
        <w:rPr>
          <w:rStyle w:val="21"/>
        </w:rPr>
        <w:t>2- 1 2021</w:t>
      </w:r>
      <w:r>
        <w:rPr>
          <w:rStyle w:val="21"/>
          <w:rFonts w:hint="eastAsia"/>
        </w:rPr>
        <w:t>届毕业生毕业去向落实率</w:t>
      </w:r>
      <w:r>
        <w:tab/>
      </w:r>
      <w:r>
        <w:fldChar w:fldCharType="begin"/>
      </w:r>
      <w:r>
        <w:instrText xml:space="preserve"> PAGEREF _Toc91773248 \h </w:instrText>
      </w:r>
      <w:r>
        <w:fldChar w:fldCharType="separate"/>
      </w:r>
      <w:r>
        <w:t>8</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"_Toc91773249" </w:instrText>
      </w:r>
      <w:r>
        <w:fldChar w:fldCharType="separate"/>
      </w:r>
      <w:r>
        <w:rPr>
          <w:rStyle w:val="21"/>
          <w:rFonts w:hint="eastAsia"/>
        </w:rPr>
        <w:t>表</w:t>
      </w:r>
      <w:r>
        <w:rPr>
          <w:rStyle w:val="21"/>
          <w:rFonts w:ascii="Times New Roman" w:hAnsi="Times New Roman" w:cs="Times New Roman"/>
        </w:rPr>
        <w:t>2</w:t>
      </w:r>
      <w:r>
        <w:rPr>
          <w:rStyle w:val="21"/>
        </w:rPr>
        <w:t xml:space="preserve">- 2 </w:t>
      </w:r>
      <w:r>
        <w:rPr>
          <w:rStyle w:val="21"/>
          <w:rFonts w:ascii="Times New Roman" w:hAnsi="Times New Roman" w:cs="Times New Roman"/>
        </w:rPr>
        <w:t>2021</w:t>
      </w:r>
      <w:r>
        <w:rPr>
          <w:rStyle w:val="21"/>
          <w:rFonts w:hint="eastAsia"/>
        </w:rPr>
        <w:t>届毕业生分专业毕业去向落实率（本科）</w:t>
      </w:r>
      <w:r>
        <w:tab/>
      </w:r>
      <w:r>
        <w:fldChar w:fldCharType="begin"/>
      </w:r>
      <w:r>
        <w:instrText xml:space="preserve"> PAGEREF _Toc91773249 \h </w:instrText>
      </w:r>
      <w:r>
        <w:fldChar w:fldCharType="separate"/>
      </w:r>
      <w:r>
        <w:t>8</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"_Toc91773250" </w:instrText>
      </w:r>
      <w:r>
        <w:fldChar w:fldCharType="separate"/>
      </w:r>
      <w:r>
        <w:rPr>
          <w:rStyle w:val="21"/>
          <w:rFonts w:hint="eastAsia"/>
        </w:rPr>
        <w:t>表</w:t>
      </w:r>
      <w:r>
        <w:rPr>
          <w:rStyle w:val="21"/>
          <w:rFonts w:ascii="Times New Roman" w:hAnsi="Times New Roman" w:cs="Times New Roman"/>
        </w:rPr>
        <w:t>2</w:t>
      </w:r>
      <w:r>
        <w:rPr>
          <w:rStyle w:val="21"/>
        </w:rPr>
        <w:t xml:space="preserve">- 3 </w:t>
      </w:r>
      <w:r>
        <w:rPr>
          <w:rStyle w:val="21"/>
          <w:rFonts w:ascii="Times New Roman" w:hAnsi="Times New Roman" w:cs="Times New Roman"/>
        </w:rPr>
        <w:t>2021</w:t>
      </w:r>
      <w:r>
        <w:rPr>
          <w:rStyle w:val="21"/>
          <w:rFonts w:hint="eastAsia"/>
        </w:rPr>
        <w:t>届毕业生分专业毕业去向落实率（研究生）</w:t>
      </w:r>
      <w:r>
        <w:tab/>
      </w:r>
      <w:r>
        <w:fldChar w:fldCharType="begin"/>
      </w:r>
      <w:r>
        <w:instrText xml:space="preserve"> PAGEREF _Toc91773250 \h </w:instrText>
      </w:r>
      <w:r>
        <w:fldChar w:fldCharType="separate"/>
      </w:r>
      <w:r>
        <w:t>10</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"_Toc91773251" </w:instrText>
      </w:r>
      <w:r>
        <w:fldChar w:fldCharType="separate"/>
      </w:r>
      <w:r>
        <w:rPr>
          <w:rStyle w:val="21"/>
          <w:rFonts w:hint="eastAsia"/>
        </w:rPr>
        <w:t>表</w:t>
      </w:r>
      <w:r>
        <w:rPr>
          <w:rStyle w:val="21"/>
          <w:rFonts w:ascii="Times New Roman" w:hAnsi="Times New Roman" w:cs="Times New Roman"/>
        </w:rPr>
        <w:t>2</w:t>
      </w:r>
      <w:r>
        <w:rPr>
          <w:rStyle w:val="21"/>
        </w:rPr>
        <w:t xml:space="preserve">- 4 </w:t>
      </w:r>
      <w:r>
        <w:rPr>
          <w:rStyle w:val="21"/>
          <w:rFonts w:ascii="Times New Roman" w:hAnsi="Times New Roman" w:cs="Times New Roman"/>
        </w:rPr>
        <w:t>2021</w:t>
      </w:r>
      <w:r>
        <w:rPr>
          <w:rStyle w:val="21"/>
          <w:rFonts w:hint="eastAsia"/>
        </w:rPr>
        <w:t>届毕业生就业类别分布</w:t>
      </w:r>
      <w:r>
        <w:tab/>
      </w:r>
      <w:r>
        <w:fldChar w:fldCharType="begin"/>
      </w:r>
      <w:r>
        <w:instrText xml:space="preserve"> PAGEREF _Toc91773251 \h </w:instrText>
      </w:r>
      <w:r>
        <w:fldChar w:fldCharType="separate"/>
      </w:r>
      <w:r>
        <w:t>11</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"_Toc91773252" </w:instrText>
      </w:r>
      <w:r>
        <w:fldChar w:fldCharType="separate"/>
      </w:r>
      <w:r>
        <w:rPr>
          <w:rStyle w:val="21"/>
          <w:rFonts w:hint="eastAsia"/>
        </w:rPr>
        <w:t>表</w:t>
      </w:r>
      <w:r>
        <w:rPr>
          <w:rStyle w:val="21"/>
          <w:rFonts w:ascii="Times New Roman" w:hAnsi="Times New Roman" w:cs="Times New Roman"/>
        </w:rPr>
        <w:t>2</w:t>
      </w:r>
      <w:r>
        <w:rPr>
          <w:rStyle w:val="21"/>
        </w:rPr>
        <w:t xml:space="preserve">- 5 </w:t>
      </w:r>
      <w:r>
        <w:rPr>
          <w:rStyle w:val="21"/>
          <w:rFonts w:ascii="Times New Roman" w:hAnsi="Times New Roman" w:cs="Times New Roman"/>
        </w:rPr>
        <w:t>2021</w:t>
      </w:r>
      <w:r>
        <w:rPr>
          <w:rStyle w:val="21"/>
          <w:rFonts w:hint="eastAsia"/>
        </w:rPr>
        <w:t>届毕业生就业地区分布</w:t>
      </w:r>
      <w:r>
        <w:tab/>
      </w:r>
      <w:r>
        <w:fldChar w:fldCharType="begin"/>
      </w:r>
      <w:r>
        <w:instrText xml:space="preserve"> PAGEREF _Toc91773252 \h </w:instrText>
      </w:r>
      <w:r>
        <w:fldChar w:fldCharType="separate"/>
      </w:r>
      <w:r>
        <w:t>12</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"_Toc91773253" </w:instrText>
      </w:r>
      <w:r>
        <w:fldChar w:fldCharType="separate"/>
      </w:r>
      <w:r>
        <w:rPr>
          <w:rStyle w:val="21"/>
          <w:rFonts w:hint="eastAsia"/>
        </w:rPr>
        <w:t>表</w:t>
      </w:r>
      <w:r>
        <w:rPr>
          <w:rStyle w:val="21"/>
          <w:rFonts w:ascii="Times New Roman" w:hAnsi="Times New Roman" w:cs="Times New Roman"/>
        </w:rPr>
        <w:t>2</w:t>
      </w:r>
      <w:r>
        <w:rPr>
          <w:rStyle w:val="21"/>
        </w:rPr>
        <w:t xml:space="preserve">- 6 </w:t>
      </w:r>
      <w:r>
        <w:rPr>
          <w:rStyle w:val="21"/>
          <w:rFonts w:ascii="Times New Roman" w:hAnsi="Times New Roman" w:cs="Times New Roman"/>
        </w:rPr>
        <w:t>2021</w:t>
      </w:r>
      <w:r>
        <w:rPr>
          <w:rStyle w:val="21"/>
          <w:rFonts w:hint="eastAsia"/>
        </w:rPr>
        <w:t>届毕业生就业单位性质分布</w:t>
      </w:r>
      <w:r>
        <w:tab/>
      </w:r>
      <w:r>
        <w:fldChar w:fldCharType="begin"/>
      </w:r>
      <w:r>
        <w:instrText xml:space="preserve"> PAGEREF _Toc91773253 \h </w:instrText>
      </w:r>
      <w:r>
        <w:fldChar w:fldCharType="separate"/>
      </w:r>
      <w:r>
        <w:t>13</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"_Toc91773254" </w:instrText>
      </w:r>
      <w:r>
        <w:fldChar w:fldCharType="separate"/>
      </w:r>
      <w:r>
        <w:rPr>
          <w:rStyle w:val="21"/>
          <w:rFonts w:hint="eastAsia"/>
        </w:rPr>
        <w:t>表</w:t>
      </w:r>
      <w:r>
        <w:rPr>
          <w:rStyle w:val="21"/>
          <w:rFonts w:ascii="Times New Roman" w:hAnsi="Times New Roman" w:cs="Times New Roman"/>
        </w:rPr>
        <w:t>2</w:t>
      </w:r>
      <w:r>
        <w:rPr>
          <w:rStyle w:val="21"/>
        </w:rPr>
        <w:t xml:space="preserve">- 7 </w:t>
      </w:r>
      <w:r>
        <w:rPr>
          <w:rStyle w:val="21"/>
          <w:rFonts w:ascii="Times New Roman" w:hAnsi="Times New Roman" w:cs="Times New Roman"/>
        </w:rPr>
        <w:t>2021</w:t>
      </w:r>
      <w:r>
        <w:rPr>
          <w:rStyle w:val="21"/>
          <w:rFonts w:hint="eastAsia"/>
        </w:rPr>
        <w:t>届毕业生就业行业分布</w:t>
      </w:r>
      <w:r>
        <w:tab/>
      </w:r>
      <w:r>
        <w:fldChar w:fldCharType="begin"/>
      </w:r>
      <w:r>
        <w:instrText xml:space="preserve"> PAGEREF _Toc91773254 \h </w:instrText>
      </w:r>
      <w:r>
        <w:fldChar w:fldCharType="separate"/>
      </w:r>
      <w:r>
        <w:t>14</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"_Toc91773255" </w:instrText>
      </w:r>
      <w:r>
        <w:fldChar w:fldCharType="separate"/>
      </w:r>
      <w:r>
        <w:rPr>
          <w:rStyle w:val="21"/>
          <w:rFonts w:hint="eastAsia"/>
        </w:rPr>
        <w:t>图</w:t>
      </w:r>
      <w:r>
        <w:rPr>
          <w:rStyle w:val="21"/>
          <w:rFonts w:ascii="Times New Roman" w:hAnsi="Times New Roman" w:cs="Times New Roman"/>
        </w:rPr>
        <w:t>2</w:t>
      </w:r>
      <w:r>
        <w:rPr>
          <w:rStyle w:val="21"/>
        </w:rPr>
        <w:t>- 1 2019-</w:t>
      </w:r>
      <w:r>
        <w:rPr>
          <w:rStyle w:val="21"/>
          <w:rFonts w:ascii="Times New Roman" w:hAnsi="Times New Roman" w:cs="Times New Roman"/>
        </w:rPr>
        <w:t>2021</w:t>
      </w:r>
      <w:r>
        <w:rPr>
          <w:rStyle w:val="21"/>
          <w:rFonts w:hint="eastAsia"/>
        </w:rPr>
        <w:t>届毕业生国内升学率（本科）</w:t>
      </w:r>
      <w:r>
        <w:tab/>
      </w:r>
      <w:r>
        <w:fldChar w:fldCharType="begin"/>
      </w:r>
      <w:r>
        <w:instrText xml:space="preserve"> PAGEREF _Toc91773255 \h </w:instrText>
      </w:r>
      <w:r>
        <w:fldChar w:fldCharType="separate"/>
      </w:r>
      <w:r>
        <w:t>15</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"_Toc91773256" </w:instrText>
      </w:r>
      <w:r>
        <w:fldChar w:fldCharType="separate"/>
      </w:r>
      <w:r>
        <w:rPr>
          <w:rStyle w:val="21"/>
          <w:rFonts w:hint="eastAsia"/>
        </w:rPr>
        <w:t>表</w:t>
      </w:r>
      <w:r>
        <w:rPr>
          <w:rStyle w:val="21"/>
          <w:rFonts w:ascii="Times New Roman" w:hAnsi="Times New Roman" w:cs="Times New Roman"/>
        </w:rPr>
        <w:t>2</w:t>
      </w:r>
      <w:r>
        <w:rPr>
          <w:rStyle w:val="21"/>
        </w:rPr>
        <w:t xml:space="preserve">- 8 </w:t>
      </w:r>
      <w:r>
        <w:rPr>
          <w:rStyle w:val="21"/>
          <w:rFonts w:ascii="Times New Roman" w:hAnsi="Times New Roman" w:cs="Times New Roman"/>
        </w:rPr>
        <w:t>2021</w:t>
      </w:r>
      <w:r>
        <w:rPr>
          <w:rStyle w:val="21"/>
          <w:rFonts w:hint="eastAsia"/>
        </w:rPr>
        <w:t>届毕业生国内主要升学院校（本科）</w:t>
      </w:r>
      <w:r>
        <w:tab/>
      </w:r>
      <w:r>
        <w:fldChar w:fldCharType="begin"/>
      </w:r>
      <w:r>
        <w:instrText xml:space="preserve"> PAGEREF _Toc91773256 \h </w:instrText>
      </w:r>
      <w:r>
        <w:fldChar w:fldCharType="separate"/>
      </w:r>
      <w:r>
        <w:t>15</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"_Toc91773257" </w:instrText>
      </w:r>
      <w:r>
        <w:fldChar w:fldCharType="separate"/>
      </w:r>
      <w:r>
        <w:rPr>
          <w:rStyle w:val="21"/>
          <w:rFonts w:hint="eastAsia"/>
        </w:rPr>
        <w:t>图</w:t>
      </w:r>
      <w:r>
        <w:rPr>
          <w:rStyle w:val="21"/>
          <w:rFonts w:ascii="Times New Roman" w:hAnsi="Times New Roman" w:cs="Times New Roman"/>
        </w:rPr>
        <w:t>2</w:t>
      </w:r>
      <w:r>
        <w:rPr>
          <w:rStyle w:val="21"/>
        </w:rPr>
        <w:t>- 2 2019- 2021</w:t>
      </w:r>
      <w:r>
        <w:rPr>
          <w:rStyle w:val="21"/>
          <w:rFonts w:hint="eastAsia"/>
        </w:rPr>
        <w:t>届毕业生出国（境）留学比例（本科）</w:t>
      </w:r>
      <w:r>
        <w:tab/>
      </w:r>
      <w:r>
        <w:fldChar w:fldCharType="begin"/>
      </w:r>
      <w:r>
        <w:instrText xml:space="preserve"> PAGEREF _Toc91773257 \h </w:instrText>
      </w:r>
      <w:r>
        <w:fldChar w:fldCharType="separate"/>
      </w:r>
      <w:r>
        <w:t>16</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"_Toc91773258" </w:instrText>
      </w:r>
      <w:r>
        <w:fldChar w:fldCharType="separate"/>
      </w:r>
      <w:r>
        <w:rPr>
          <w:rStyle w:val="21"/>
          <w:rFonts w:hint="eastAsia"/>
        </w:rPr>
        <w:t>表</w:t>
      </w:r>
      <w:r>
        <w:rPr>
          <w:rStyle w:val="21"/>
          <w:rFonts w:ascii="Times New Roman" w:hAnsi="Times New Roman" w:cs="Times New Roman"/>
        </w:rPr>
        <w:t>2</w:t>
      </w:r>
      <w:r>
        <w:rPr>
          <w:rStyle w:val="21"/>
        </w:rPr>
        <w:t xml:space="preserve">- 9 </w:t>
      </w:r>
      <w:r>
        <w:rPr>
          <w:rStyle w:val="21"/>
          <w:rFonts w:ascii="Times New Roman" w:hAnsi="Times New Roman" w:cs="Times New Roman"/>
        </w:rPr>
        <w:t>2021</w:t>
      </w:r>
      <w:r>
        <w:rPr>
          <w:rStyle w:val="21"/>
          <w:rFonts w:hint="eastAsia"/>
        </w:rPr>
        <w:t>届毕业生出国（境）留学主要院校（本科）</w:t>
      </w:r>
      <w:r>
        <w:tab/>
      </w:r>
      <w:r>
        <w:fldChar w:fldCharType="begin"/>
      </w:r>
      <w:r>
        <w:instrText xml:space="preserve"> PAGEREF _Toc91773258 \h </w:instrText>
      </w:r>
      <w:r>
        <w:fldChar w:fldCharType="separate"/>
      </w:r>
      <w:r>
        <w:t>16</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"_Toc91773259" </w:instrText>
      </w:r>
      <w:r>
        <w:fldChar w:fldCharType="separate"/>
      </w:r>
      <w:r>
        <w:rPr>
          <w:rStyle w:val="21"/>
          <w:rFonts w:hint="eastAsia"/>
        </w:rPr>
        <w:t>图</w:t>
      </w:r>
      <w:r>
        <w:rPr>
          <w:rStyle w:val="21"/>
          <w:rFonts w:ascii="Times New Roman" w:hAnsi="Times New Roman" w:cs="Times New Roman"/>
        </w:rPr>
        <w:t>2</w:t>
      </w:r>
      <w:r>
        <w:rPr>
          <w:rStyle w:val="21"/>
        </w:rPr>
        <w:t>- 3 2019-</w:t>
      </w:r>
      <w:r>
        <w:rPr>
          <w:rStyle w:val="21"/>
          <w:rFonts w:ascii="Times New Roman" w:hAnsi="Times New Roman" w:cs="Times New Roman"/>
        </w:rPr>
        <w:t>2021</w:t>
      </w:r>
      <w:r>
        <w:rPr>
          <w:rStyle w:val="21"/>
          <w:rFonts w:hint="eastAsia"/>
        </w:rPr>
        <w:t>届毕业生自主创业比例（本科）</w:t>
      </w:r>
      <w:r>
        <w:tab/>
      </w:r>
      <w:r>
        <w:fldChar w:fldCharType="begin"/>
      </w:r>
      <w:r>
        <w:instrText xml:space="preserve"> PAGEREF _Toc91773259 \h </w:instrText>
      </w:r>
      <w:r>
        <w:fldChar w:fldCharType="separate"/>
      </w:r>
      <w:r>
        <w:t>17</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"_Toc91773260" </w:instrText>
      </w:r>
      <w:r>
        <w:fldChar w:fldCharType="separate"/>
      </w:r>
      <w:r>
        <w:rPr>
          <w:rStyle w:val="21"/>
          <w:rFonts w:hint="eastAsia"/>
        </w:rPr>
        <w:t>图</w:t>
      </w:r>
      <w:r>
        <w:rPr>
          <w:rStyle w:val="21"/>
          <w:rFonts w:ascii="Times New Roman" w:hAnsi="Times New Roman" w:cs="Times New Roman"/>
        </w:rPr>
        <w:t>2</w:t>
      </w:r>
      <w:r>
        <w:rPr>
          <w:rStyle w:val="21"/>
        </w:rPr>
        <w:t xml:space="preserve">- 4 </w:t>
      </w:r>
      <w:r>
        <w:rPr>
          <w:rStyle w:val="21"/>
          <w:rFonts w:ascii="Times New Roman" w:hAnsi="Times New Roman" w:cs="Times New Roman"/>
        </w:rPr>
        <w:t>2021</w:t>
      </w:r>
      <w:r>
        <w:rPr>
          <w:rStyle w:val="21"/>
          <w:rFonts w:hint="eastAsia"/>
        </w:rPr>
        <w:t>届毕业生参加各类基层项目比例</w:t>
      </w:r>
      <w:r>
        <w:tab/>
      </w:r>
      <w:r>
        <w:fldChar w:fldCharType="begin"/>
      </w:r>
      <w:r>
        <w:instrText xml:space="preserve"> PAGEREF _Toc91773260 \h </w:instrText>
      </w:r>
      <w:r>
        <w:fldChar w:fldCharType="separate"/>
      </w:r>
      <w:r>
        <w:t>17</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"_Toc91773261" </w:instrText>
      </w:r>
      <w:r>
        <w:fldChar w:fldCharType="separate"/>
      </w:r>
      <w:r>
        <w:rPr>
          <w:rStyle w:val="21"/>
          <w:rFonts w:hint="eastAsia"/>
        </w:rPr>
        <w:t>图</w:t>
      </w:r>
      <w:r>
        <w:rPr>
          <w:rStyle w:val="21"/>
        </w:rPr>
        <w:t>2- 5 2019-2021</w:t>
      </w:r>
      <w:r>
        <w:rPr>
          <w:rStyle w:val="21"/>
          <w:rFonts w:hint="eastAsia"/>
        </w:rPr>
        <w:t>届毕业生参加基层项目比例（本科）</w:t>
      </w:r>
      <w:r>
        <w:tab/>
      </w:r>
      <w:r>
        <w:fldChar w:fldCharType="begin"/>
      </w:r>
      <w:r>
        <w:instrText xml:space="preserve"> PAGEREF _Toc91773261 \h </w:instrText>
      </w:r>
      <w:r>
        <w:fldChar w:fldCharType="separate"/>
      </w:r>
      <w:r>
        <w:t>18</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"_Toc91773262" </w:instrText>
      </w:r>
      <w:r>
        <w:fldChar w:fldCharType="separate"/>
      </w:r>
      <w:r>
        <w:rPr>
          <w:rStyle w:val="21"/>
          <w:rFonts w:hint="eastAsia"/>
        </w:rPr>
        <w:t>图</w:t>
      </w:r>
      <w:r>
        <w:rPr>
          <w:rStyle w:val="21"/>
          <w:rFonts w:ascii="Times New Roman" w:hAnsi="Times New Roman" w:cs="Times New Roman"/>
        </w:rPr>
        <w:t>2</w:t>
      </w:r>
      <w:r>
        <w:rPr>
          <w:rStyle w:val="21"/>
        </w:rPr>
        <w:t xml:space="preserve">- 6 </w:t>
      </w:r>
      <w:r>
        <w:rPr>
          <w:rStyle w:val="21"/>
          <w:rFonts w:ascii="Times New Roman" w:hAnsi="Times New Roman" w:cs="Times New Roman"/>
        </w:rPr>
        <w:t>2021</w:t>
      </w:r>
      <w:r>
        <w:rPr>
          <w:rStyle w:val="21"/>
          <w:rFonts w:hint="eastAsia"/>
        </w:rPr>
        <w:t>届毕业生西部就业比例</w:t>
      </w:r>
      <w:r>
        <w:tab/>
      </w:r>
      <w:r>
        <w:fldChar w:fldCharType="begin"/>
      </w:r>
      <w:r>
        <w:instrText xml:space="preserve"> PAGEREF _Toc91773262 \h </w:instrText>
      </w:r>
      <w:r>
        <w:fldChar w:fldCharType="separate"/>
      </w:r>
      <w:r>
        <w:t>18</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"_Toc91773263" </w:instrText>
      </w:r>
      <w:r>
        <w:fldChar w:fldCharType="separate"/>
      </w:r>
      <w:r>
        <w:rPr>
          <w:rStyle w:val="21"/>
          <w:rFonts w:hint="eastAsia"/>
        </w:rPr>
        <w:t>图</w:t>
      </w:r>
      <w:r>
        <w:rPr>
          <w:rStyle w:val="21"/>
          <w:rFonts w:ascii="Times New Roman" w:hAnsi="Times New Roman" w:cs="Times New Roman"/>
        </w:rPr>
        <w:t>2</w:t>
      </w:r>
      <w:r>
        <w:rPr>
          <w:rStyle w:val="21"/>
        </w:rPr>
        <w:t xml:space="preserve">- 7 </w:t>
      </w:r>
      <w:r>
        <w:rPr>
          <w:rStyle w:val="21"/>
          <w:rFonts w:ascii="Times New Roman" w:hAnsi="Times New Roman" w:cs="Times New Roman"/>
        </w:rPr>
        <w:t>2021</w:t>
      </w:r>
      <w:r>
        <w:rPr>
          <w:rStyle w:val="21"/>
          <w:rFonts w:hint="eastAsia"/>
        </w:rPr>
        <w:t>届毕业生在成渝双城经济圈就业比例</w:t>
      </w:r>
      <w:r>
        <w:tab/>
      </w:r>
      <w:r>
        <w:fldChar w:fldCharType="begin"/>
      </w:r>
      <w:r>
        <w:instrText xml:space="preserve"> PAGEREF _Toc91773263 \h </w:instrText>
      </w:r>
      <w:r>
        <w:fldChar w:fldCharType="separate"/>
      </w:r>
      <w:r>
        <w:t>19</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"_Toc91773264" </w:instrText>
      </w:r>
      <w:r>
        <w:fldChar w:fldCharType="separate"/>
      </w:r>
      <w:r>
        <w:rPr>
          <w:rStyle w:val="21"/>
          <w:rFonts w:hint="eastAsia"/>
        </w:rPr>
        <w:t>图</w:t>
      </w:r>
      <w:r>
        <w:rPr>
          <w:rStyle w:val="21"/>
          <w:rFonts w:ascii="Times New Roman" w:hAnsi="Times New Roman" w:cs="Times New Roman"/>
        </w:rPr>
        <w:t>2</w:t>
      </w:r>
      <w:r>
        <w:rPr>
          <w:rStyle w:val="21"/>
        </w:rPr>
        <w:t xml:space="preserve">- 8 </w:t>
      </w:r>
      <w:r>
        <w:rPr>
          <w:rStyle w:val="21"/>
          <w:rFonts w:ascii="Times New Roman" w:hAnsi="Times New Roman" w:cs="Times New Roman"/>
        </w:rPr>
        <w:t>2021</w:t>
      </w:r>
      <w:r>
        <w:rPr>
          <w:rStyle w:val="21"/>
          <w:rFonts w:hint="eastAsia"/>
        </w:rPr>
        <w:t>届毕业生服务“一带一路”发展倡议就业比例</w:t>
      </w:r>
      <w:r>
        <w:tab/>
      </w:r>
      <w:r>
        <w:fldChar w:fldCharType="begin"/>
      </w:r>
      <w:r>
        <w:instrText xml:space="preserve"> PAGEREF _Toc91773264 \h </w:instrText>
      </w:r>
      <w:r>
        <w:fldChar w:fldCharType="separate"/>
      </w:r>
      <w:r>
        <w:t>20</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"_Toc91773265" </w:instrText>
      </w:r>
      <w:r>
        <w:fldChar w:fldCharType="separate"/>
      </w:r>
      <w:r>
        <w:rPr>
          <w:rStyle w:val="21"/>
          <w:rFonts w:hint="eastAsia"/>
        </w:rPr>
        <w:t>图</w:t>
      </w:r>
      <w:r>
        <w:rPr>
          <w:rStyle w:val="21"/>
          <w:rFonts w:ascii="Times New Roman" w:hAnsi="Times New Roman" w:cs="Times New Roman"/>
        </w:rPr>
        <w:t>3</w:t>
      </w:r>
      <w:r>
        <w:rPr>
          <w:rStyle w:val="21"/>
        </w:rPr>
        <w:t xml:space="preserve">- 1 </w:t>
      </w:r>
      <w:r>
        <w:rPr>
          <w:rStyle w:val="21"/>
          <w:rFonts w:ascii="Times New Roman" w:hAnsi="Times New Roman" w:cs="Times New Roman"/>
        </w:rPr>
        <w:t>2021</w:t>
      </w:r>
      <w:r>
        <w:rPr>
          <w:rStyle w:val="21"/>
          <w:rFonts w:hint="eastAsia"/>
        </w:rPr>
        <w:t>届毕业生专业对口率</w:t>
      </w:r>
      <w:r>
        <w:tab/>
      </w:r>
      <w:r>
        <w:fldChar w:fldCharType="begin"/>
      </w:r>
      <w:r>
        <w:instrText xml:space="preserve"> PAGEREF _Toc91773265 \h </w:instrText>
      </w:r>
      <w:r>
        <w:fldChar w:fldCharType="separate"/>
      </w:r>
      <w:r>
        <w:t>21</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"_Toc91773266" </w:instrText>
      </w:r>
      <w:r>
        <w:fldChar w:fldCharType="separate"/>
      </w:r>
      <w:r>
        <w:rPr>
          <w:rStyle w:val="21"/>
          <w:rFonts w:hint="eastAsia"/>
        </w:rPr>
        <w:t>表</w:t>
      </w:r>
      <w:r>
        <w:rPr>
          <w:rStyle w:val="21"/>
          <w:rFonts w:ascii="Times New Roman" w:hAnsi="Times New Roman" w:cs="Times New Roman"/>
        </w:rPr>
        <w:t>3</w:t>
      </w:r>
      <w:r>
        <w:rPr>
          <w:rStyle w:val="21"/>
        </w:rPr>
        <w:t xml:space="preserve">- 1 </w:t>
      </w:r>
      <w:r>
        <w:rPr>
          <w:rStyle w:val="21"/>
          <w:rFonts w:ascii="Times New Roman" w:hAnsi="Times New Roman" w:cs="Times New Roman"/>
        </w:rPr>
        <w:t>2021</w:t>
      </w:r>
      <w:r>
        <w:rPr>
          <w:rStyle w:val="21"/>
          <w:rFonts w:hint="eastAsia"/>
        </w:rPr>
        <w:t>届毕业生专业对口率（分专业）</w:t>
      </w:r>
      <w:r>
        <w:tab/>
      </w:r>
      <w:r>
        <w:fldChar w:fldCharType="begin"/>
      </w:r>
      <w:r>
        <w:instrText xml:space="preserve"> PAGEREF _Toc91773266 \h </w:instrText>
      </w:r>
      <w:r>
        <w:fldChar w:fldCharType="separate"/>
      </w:r>
      <w:r>
        <w:t>21</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"_Toc91773267" </w:instrText>
      </w:r>
      <w:r>
        <w:fldChar w:fldCharType="separate"/>
      </w:r>
      <w:r>
        <w:rPr>
          <w:rStyle w:val="21"/>
          <w:rFonts w:hint="eastAsia"/>
        </w:rPr>
        <w:t>图</w:t>
      </w:r>
      <w:r>
        <w:rPr>
          <w:rStyle w:val="21"/>
          <w:rFonts w:ascii="Times New Roman" w:hAnsi="Times New Roman" w:cs="Times New Roman"/>
        </w:rPr>
        <w:t>3</w:t>
      </w:r>
      <w:r>
        <w:rPr>
          <w:rStyle w:val="21"/>
        </w:rPr>
        <w:t xml:space="preserve">- 2 </w:t>
      </w:r>
      <w:r>
        <w:rPr>
          <w:rStyle w:val="21"/>
          <w:rFonts w:ascii="Times New Roman" w:hAnsi="Times New Roman" w:cs="Times New Roman"/>
        </w:rPr>
        <w:t>2021</w:t>
      </w:r>
      <w:r>
        <w:rPr>
          <w:rStyle w:val="21"/>
          <w:rFonts w:hint="eastAsia"/>
        </w:rPr>
        <w:t>届毕业生认为专业对就业的有效度</w:t>
      </w:r>
      <w:r>
        <w:tab/>
      </w:r>
      <w:r>
        <w:fldChar w:fldCharType="begin"/>
      </w:r>
      <w:r>
        <w:instrText xml:space="preserve"> PAGEREF _Toc91773267 \h </w:instrText>
      </w:r>
      <w:r>
        <w:fldChar w:fldCharType="separate"/>
      </w:r>
      <w:r>
        <w:t>23</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"_Toc91773268" </w:instrText>
      </w:r>
      <w:r>
        <w:fldChar w:fldCharType="separate"/>
      </w:r>
      <w:r>
        <w:rPr>
          <w:rStyle w:val="21"/>
          <w:rFonts w:hint="eastAsia"/>
        </w:rPr>
        <w:t>图</w:t>
      </w:r>
      <w:r>
        <w:rPr>
          <w:rStyle w:val="21"/>
          <w:rFonts w:ascii="Times New Roman" w:hAnsi="Times New Roman" w:cs="Times New Roman"/>
        </w:rPr>
        <w:t>3</w:t>
      </w:r>
      <w:r>
        <w:rPr>
          <w:rStyle w:val="21"/>
        </w:rPr>
        <w:t xml:space="preserve">- 3 </w:t>
      </w:r>
      <w:r>
        <w:rPr>
          <w:rStyle w:val="21"/>
          <w:rFonts w:ascii="Times New Roman" w:hAnsi="Times New Roman" w:cs="Times New Roman"/>
        </w:rPr>
        <w:t>2021</w:t>
      </w:r>
      <w:r>
        <w:rPr>
          <w:rStyle w:val="21"/>
          <w:rFonts w:hint="eastAsia"/>
        </w:rPr>
        <w:t>届毕业生认为辅修专业</w:t>
      </w:r>
      <w:r>
        <w:rPr>
          <w:rStyle w:val="21"/>
        </w:rPr>
        <w:t>/</w:t>
      </w:r>
      <w:r>
        <w:rPr>
          <w:rStyle w:val="21"/>
          <w:rFonts w:hint="eastAsia"/>
        </w:rPr>
        <w:t>双学位的有效度</w:t>
      </w:r>
      <w:r>
        <w:tab/>
      </w:r>
      <w:r>
        <w:fldChar w:fldCharType="begin"/>
      </w:r>
      <w:r>
        <w:instrText xml:space="preserve"> PAGEREF _Toc91773268 \h </w:instrText>
      </w:r>
      <w:r>
        <w:fldChar w:fldCharType="separate"/>
      </w:r>
      <w:r>
        <w:t>23</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"_Toc91773269" </w:instrText>
      </w:r>
      <w:r>
        <w:fldChar w:fldCharType="separate"/>
      </w:r>
      <w:r>
        <w:rPr>
          <w:rStyle w:val="21"/>
          <w:rFonts w:hint="eastAsia"/>
        </w:rPr>
        <w:t>图</w:t>
      </w:r>
      <w:r>
        <w:rPr>
          <w:rStyle w:val="21"/>
          <w:rFonts w:ascii="Times New Roman" w:hAnsi="Times New Roman" w:cs="Times New Roman"/>
        </w:rPr>
        <w:t>3</w:t>
      </w:r>
      <w:r>
        <w:rPr>
          <w:rStyle w:val="21"/>
        </w:rPr>
        <w:t xml:space="preserve">- 4 </w:t>
      </w:r>
      <w:r>
        <w:rPr>
          <w:rStyle w:val="21"/>
          <w:rFonts w:ascii="Times New Roman" w:hAnsi="Times New Roman" w:cs="Times New Roman"/>
        </w:rPr>
        <w:t>2021</w:t>
      </w:r>
      <w:r>
        <w:rPr>
          <w:rStyle w:val="21"/>
          <w:rFonts w:hint="eastAsia"/>
        </w:rPr>
        <w:t>届毕业生所在家庭对目前工作的认可度</w:t>
      </w:r>
      <w:r>
        <w:tab/>
      </w:r>
      <w:r>
        <w:fldChar w:fldCharType="begin"/>
      </w:r>
      <w:r>
        <w:instrText xml:space="preserve"> PAGEREF _Toc91773269 \h </w:instrText>
      </w:r>
      <w:r>
        <w:fldChar w:fldCharType="separate"/>
      </w:r>
      <w:r>
        <w:t>24</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"_Toc91773270" </w:instrText>
      </w:r>
      <w:r>
        <w:fldChar w:fldCharType="separate"/>
      </w:r>
      <w:r>
        <w:rPr>
          <w:rStyle w:val="21"/>
          <w:rFonts w:hint="eastAsia"/>
        </w:rPr>
        <w:t>图</w:t>
      </w:r>
      <w:r>
        <w:rPr>
          <w:rStyle w:val="21"/>
          <w:rFonts w:ascii="Times New Roman" w:hAnsi="Times New Roman" w:cs="Times New Roman"/>
        </w:rPr>
        <w:t>3</w:t>
      </w:r>
      <w:r>
        <w:rPr>
          <w:rStyle w:val="21"/>
        </w:rPr>
        <w:t xml:space="preserve">- 5 </w:t>
      </w:r>
      <w:r>
        <w:rPr>
          <w:rStyle w:val="21"/>
          <w:rFonts w:ascii="Times New Roman" w:hAnsi="Times New Roman" w:cs="Times New Roman"/>
        </w:rPr>
        <w:t>2021</w:t>
      </w:r>
      <w:r>
        <w:rPr>
          <w:rStyle w:val="21"/>
          <w:rFonts w:hint="eastAsia"/>
        </w:rPr>
        <w:t>届毕业生对目前工作社会地位的认可度</w:t>
      </w:r>
      <w:r>
        <w:tab/>
      </w:r>
      <w:r>
        <w:fldChar w:fldCharType="begin"/>
      </w:r>
      <w:r>
        <w:instrText xml:space="preserve"> PAGEREF _Toc91773270 \h </w:instrText>
      </w:r>
      <w:r>
        <w:fldChar w:fldCharType="separate"/>
      </w:r>
      <w:r>
        <w:t>24</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"_Toc91773271" </w:instrText>
      </w:r>
      <w:r>
        <w:fldChar w:fldCharType="separate"/>
      </w:r>
      <w:r>
        <w:rPr>
          <w:rStyle w:val="21"/>
          <w:rFonts w:hint="eastAsia"/>
        </w:rPr>
        <w:t>图</w:t>
      </w:r>
      <w:r>
        <w:rPr>
          <w:rStyle w:val="21"/>
          <w:rFonts w:ascii="Times New Roman" w:hAnsi="Times New Roman" w:cs="Times New Roman"/>
        </w:rPr>
        <w:t>3</w:t>
      </w:r>
      <w:r>
        <w:rPr>
          <w:rStyle w:val="21"/>
        </w:rPr>
        <w:t xml:space="preserve">- 6 </w:t>
      </w:r>
      <w:r>
        <w:rPr>
          <w:rStyle w:val="21"/>
          <w:rFonts w:ascii="Times New Roman" w:hAnsi="Times New Roman" w:cs="Times New Roman"/>
        </w:rPr>
        <w:t>2021</w:t>
      </w:r>
      <w:r>
        <w:rPr>
          <w:rStyle w:val="21"/>
          <w:rFonts w:hint="eastAsia"/>
        </w:rPr>
        <w:t>届毕业生对目前工作的满意度</w:t>
      </w:r>
      <w:r>
        <w:tab/>
      </w:r>
      <w:r>
        <w:fldChar w:fldCharType="begin"/>
      </w:r>
      <w:r>
        <w:instrText xml:space="preserve"> PAGEREF _Toc91773271 \h </w:instrText>
      </w:r>
      <w:r>
        <w:fldChar w:fldCharType="separate"/>
      </w:r>
      <w:r>
        <w:t>25</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"_Toc91773272" </w:instrText>
      </w:r>
      <w:r>
        <w:fldChar w:fldCharType="separate"/>
      </w:r>
      <w:r>
        <w:rPr>
          <w:rStyle w:val="21"/>
          <w:rFonts w:hint="eastAsia"/>
        </w:rPr>
        <w:t>图</w:t>
      </w:r>
      <w:r>
        <w:rPr>
          <w:rStyle w:val="21"/>
          <w:rFonts w:ascii="Times New Roman" w:hAnsi="Times New Roman" w:cs="Times New Roman"/>
        </w:rPr>
        <w:t>3</w:t>
      </w:r>
      <w:r>
        <w:rPr>
          <w:rStyle w:val="21"/>
        </w:rPr>
        <w:t xml:space="preserve">- 7 </w:t>
      </w:r>
      <w:r>
        <w:rPr>
          <w:rStyle w:val="21"/>
          <w:rFonts w:ascii="Times New Roman" w:hAnsi="Times New Roman" w:cs="Times New Roman"/>
        </w:rPr>
        <w:t>2021</w:t>
      </w:r>
      <w:r>
        <w:rPr>
          <w:rStyle w:val="21"/>
          <w:rFonts w:hint="eastAsia"/>
        </w:rPr>
        <w:t>届毕业生就业信息获取渠道（多选）</w:t>
      </w:r>
      <w:r>
        <w:tab/>
      </w:r>
      <w:r>
        <w:fldChar w:fldCharType="begin"/>
      </w:r>
      <w:r>
        <w:instrText xml:space="preserve"> PAGEREF _Toc91773272 \h </w:instrText>
      </w:r>
      <w:r>
        <w:fldChar w:fldCharType="separate"/>
      </w:r>
      <w:r>
        <w:t>25</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"_Toc91773273" </w:instrText>
      </w:r>
      <w:r>
        <w:fldChar w:fldCharType="separate"/>
      </w:r>
      <w:r>
        <w:rPr>
          <w:rStyle w:val="21"/>
          <w:rFonts w:hint="eastAsia"/>
        </w:rPr>
        <w:t>图</w:t>
      </w:r>
      <w:r>
        <w:rPr>
          <w:rStyle w:val="21"/>
          <w:rFonts w:ascii="Times New Roman" w:hAnsi="Times New Roman" w:cs="Times New Roman"/>
        </w:rPr>
        <w:t>3</w:t>
      </w:r>
      <w:r>
        <w:rPr>
          <w:rStyle w:val="21"/>
        </w:rPr>
        <w:t xml:space="preserve">- 8 </w:t>
      </w:r>
      <w:r>
        <w:rPr>
          <w:rStyle w:val="21"/>
          <w:rFonts w:ascii="Times New Roman" w:hAnsi="Times New Roman" w:cs="Times New Roman"/>
        </w:rPr>
        <w:t>2021</w:t>
      </w:r>
      <w:r>
        <w:rPr>
          <w:rStyle w:val="21"/>
          <w:rFonts w:hint="eastAsia"/>
        </w:rPr>
        <w:t>届毕业生就业信息获取渠道的有效性（多选）</w:t>
      </w:r>
      <w:r>
        <w:tab/>
      </w:r>
      <w:r>
        <w:fldChar w:fldCharType="begin"/>
      </w:r>
      <w:r>
        <w:instrText xml:space="preserve"> PAGEREF _Toc91773273 \h </w:instrText>
      </w:r>
      <w:r>
        <w:fldChar w:fldCharType="separate"/>
      </w:r>
      <w:r>
        <w:t>26</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"_Toc91773274" </w:instrText>
      </w:r>
      <w:r>
        <w:fldChar w:fldCharType="separate"/>
      </w:r>
      <w:r>
        <w:rPr>
          <w:rStyle w:val="21"/>
          <w:rFonts w:hint="eastAsia"/>
        </w:rPr>
        <w:t>图</w:t>
      </w:r>
      <w:r>
        <w:rPr>
          <w:rStyle w:val="21"/>
          <w:rFonts w:ascii="Times New Roman" w:hAnsi="Times New Roman" w:cs="Times New Roman"/>
        </w:rPr>
        <w:t>3</w:t>
      </w:r>
      <w:r>
        <w:rPr>
          <w:rStyle w:val="21"/>
        </w:rPr>
        <w:t xml:space="preserve">- 9 </w:t>
      </w:r>
      <w:r>
        <w:rPr>
          <w:rStyle w:val="21"/>
          <w:rFonts w:ascii="Times New Roman" w:hAnsi="Times New Roman" w:cs="Times New Roman"/>
        </w:rPr>
        <w:t>2021</w:t>
      </w:r>
      <w:r>
        <w:rPr>
          <w:rStyle w:val="21"/>
          <w:rFonts w:hint="eastAsia"/>
        </w:rPr>
        <w:t>届毕业生对学校就业指导服务</w:t>
      </w:r>
      <w:r>
        <w:rPr>
          <w:rStyle w:val="21"/>
          <w:rFonts w:hint="eastAsia"/>
          <w:lang w:eastAsia="zh-Hans"/>
        </w:rPr>
        <w:t>的</w:t>
      </w:r>
      <w:r>
        <w:rPr>
          <w:rStyle w:val="21"/>
          <w:rFonts w:hint="eastAsia"/>
        </w:rPr>
        <w:t>满意度</w:t>
      </w:r>
      <w:r>
        <w:tab/>
      </w:r>
      <w:r>
        <w:fldChar w:fldCharType="begin"/>
      </w:r>
      <w:r>
        <w:instrText xml:space="preserve"> PAGEREF _Toc91773274 \h </w:instrText>
      </w:r>
      <w:r>
        <w:fldChar w:fldCharType="separate"/>
      </w:r>
      <w:r>
        <w:t>26</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"_Toc91773275" </w:instrText>
      </w:r>
      <w:r>
        <w:fldChar w:fldCharType="separate"/>
      </w:r>
      <w:r>
        <w:rPr>
          <w:rStyle w:val="21"/>
          <w:rFonts w:hint="eastAsia"/>
        </w:rPr>
        <w:t>图</w:t>
      </w:r>
      <w:r>
        <w:rPr>
          <w:rStyle w:val="21"/>
          <w:rFonts w:ascii="Times New Roman" w:hAnsi="Times New Roman" w:cs="Times New Roman"/>
        </w:rPr>
        <w:t>3</w:t>
      </w:r>
      <w:r>
        <w:rPr>
          <w:rStyle w:val="21"/>
        </w:rPr>
        <w:t xml:space="preserve">- 10 </w:t>
      </w:r>
      <w:r>
        <w:rPr>
          <w:rStyle w:val="21"/>
          <w:rFonts w:hint="eastAsia"/>
        </w:rPr>
        <w:t>用人单位</w:t>
      </w:r>
      <w:r>
        <w:rPr>
          <w:rStyle w:val="21"/>
          <w:rFonts w:hint="eastAsia"/>
          <w:lang w:eastAsia="zh-Hans"/>
        </w:rPr>
        <w:t>对毕业生的</w:t>
      </w:r>
      <w:r>
        <w:rPr>
          <w:rStyle w:val="21"/>
          <w:rFonts w:hint="eastAsia"/>
        </w:rPr>
        <w:t>满意度</w:t>
      </w:r>
      <w:r>
        <w:tab/>
      </w:r>
      <w:r>
        <w:fldChar w:fldCharType="begin"/>
      </w:r>
      <w:r>
        <w:instrText xml:space="preserve"> PAGEREF _Toc91773275 \h </w:instrText>
      </w:r>
      <w:r>
        <w:fldChar w:fldCharType="separate"/>
      </w:r>
      <w:r>
        <w:t>27</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"_Toc91773276" </w:instrText>
      </w:r>
      <w:r>
        <w:fldChar w:fldCharType="separate"/>
      </w:r>
      <w:r>
        <w:rPr>
          <w:rStyle w:val="21"/>
          <w:rFonts w:hint="eastAsia"/>
        </w:rPr>
        <w:t>图</w:t>
      </w:r>
      <w:r>
        <w:rPr>
          <w:rStyle w:val="21"/>
          <w:rFonts w:ascii="Times New Roman" w:hAnsi="Times New Roman" w:cs="Times New Roman"/>
        </w:rPr>
        <w:t>4</w:t>
      </w:r>
      <w:r>
        <w:rPr>
          <w:rStyle w:val="21"/>
        </w:rPr>
        <w:t xml:space="preserve">- 1 </w:t>
      </w:r>
      <w:r>
        <w:rPr>
          <w:rStyle w:val="21"/>
          <w:rFonts w:ascii="Times New Roman" w:hAnsi="Times New Roman" w:cs="Times New Roman"/>
        </w:rPr>
        <w:t>2019</w:t>
      </w:r>
      <w:r>
        <w:rPr>
          <w:rStyle w:val="21"/>
        </w:rPr>
        <w:t>-</w:t>
      </w:r>
      <w:r>
        <w:rPr>
          <w:rStyle w:val="21"/>
          <w:rFonts w:ascii="Times New Roman" w:hAnsi="Times New Roman" w:cs="Times New Roman"/>
        </w:rPr>
        <w:t>2021</w:t>
      </w:r>
      <w:r>
        <w:rPr>
          <w:rStyle w:val="21"/>
          <w:rFonts w:hint="eastAsia"/>
        </w:rPr>
        <w:t>届毕业生规模（单位：人）</w:t>
      </w:r>
      <w:r>
        <w:tab/>
      </w:r>
      <w:r>
        <w:fldChar w:fldCharType="begin"/>
      </w:r>
      <w:r>
        <w:instrText xml:space="preserve"> PAGEREF _Toc91773276 \h </w:instrText>
      </w:r>
      <w:r>
        <w:fldChar w:fldCharType="separate"/>
      </w:r>
      <w:r>
        <w:t>28</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"_Toc91773277" </w:instrText>
      </w:r>
      <w:r>
        <w:fldChar w:fldCharType="separate"/>
      </w:r>
      <w:r>
        <w:rPr>
          <w:rStyle w:val="21"/>
          <w:rFonts w:hint="eastAsia"/>
        </w:rPr>
        <w:t>图</w:t>
      </w:r>
      <w:r>
        <w:rPr>
          <w:rStyle w:val="21"/>
          <w:rFonts w:ascii="Times New Roman" w:hAnsi="Times New Roman" w:cs="Times New Roman"/>
        </w:rPr>
        <w:t>4</w:t>
      </w:r>
      <w:r>
        <w:rPr>
          <w:rStyle w:val="21"/>
        </w:rPr>
        <w:t xml:space="preserve">- 2 </w:t>
      </w:r>
      <w:r>
        <w:rPr>
          <w:rStyle w:val="21"/>
          <w:rFonts w:ascii="Times New Roman" w:hAnsi="Times New Roman" w:cs="Times New Roman"/>
        </w:rPr>
        <w:t>2019</w:t>
      </w:r>
      <w:r>
        <w:rPr>
          <w:rStyle w:val="21"/>
        </w:rPr>
        <w:t>-</w:t>
      </w:r>
      <w:r>
        <w:rPr>
          <w:rStyle w:val="21"/>
          <w:rFonts w:ascii="Times New Roman" w:hAnsi="Times New Roman" w:cs="Times New Roman"/>
        </w:rPr>
        <w:t>2021</w:t>
      </w:r>
      <w:r>
        <w:rPr>
          <w:rStyle w:val="21"/>
          <w:rFonts w:hint="eastAsia"/>
        </w:rPr>
        <w:t>届毕业生毕业去向落实率</w:t>
      </w:r>
      <w:r>
        <w:tab/>
      </w:r>
      <w:r>
        <w:fldChar w:fldCharType="begin"/>
      </w:r>
      <w:r>
        <w:instrText xml:space="preserve"> PAGEREF _Toc91773277 \h </w:instrText>
      </w:r>
      <w:r>
        <w:fldChar w:fldCharType="separate"/>
      </w:r>
      <w:r>
        <w:t>29</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"_Toc91773278" </w:instrText>
      </w:r>
      <w:r>
        <w:fldChar w:fldCharType="separate"/>
      </w:r>
      <w:r>
        <w:rPr>
          <w:rStyle w:val="21"/>
          <w:rFonts w:hint="eastAsia"/>
        </w:rPr>
        <w:t>表</w:t>
      </w:r>
      <w:r>
        <w:rPr>
          <w:rStyle w:val="21"/>
          <w:rFonts w:ascii="Times New Roman" w:hAnsi="Times New Roman" w:cs="Times New Roman"/>
        </w:rPr>
        <w:t>4</w:t>
      </w:r>
      <w:r>
        <w:rPr>
          <w:rStyle w:val="21"/>
        </w:rPr>
        <w:t xml:space="preserve">- 1 </w:t>
      </w:r>
      <w:r>
        <w:rPr>
          <w:rStyle w:val="21"/>
          <w:rFonts w:ascii="Times New Roman" w:hAnsi="Times New Roman" w:cs="Times New Roman"/>
        </w:rPr>
        <w:t>2019</w:t>
      </w:r>
      <w:r>
        <w:rPr>
          <w:rStyle w:val="21"/>
        </w:rPr>
        <w:t>-</w:t>
      </w:r>
      <w:r>
        <w:rPr>
          <w:rStyle w:val="21"/>
          <w:rFonts w:ascii="Times New Roman" w:hAnsi="Times New Roman" w:cs="Times New Roman"/>
        </w:rPr>
        <w:t>2021</w:t>
      </w:r>
      <w:r>
        <w:rPr>
          <w:rStyle w:val="21"/>
          <w:rFonts w:hint="eastAsia"/>
        </w:rPr>
        <w:t>届毕业生毕业去向分布（本科）</w:t>
      </w:r>
      <w:r>
        <w:tab/>
      </w:r>
      <w:r>
        <w:fldChar w:fldCharType="begin"/>
      </w:r>
      <w:r>
        <w:instrText xml:space="preserve"> PAGEREF _Toc91773278 \h </w:instrText>
      </w:r>
      <w:r>
        <w:fldChar w:fldCharType="separate"/>
      </w:r>
      <w:r>
        <w:t>29</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"_Toc91773279" </w:instrText>
      </w:r>
      <w:r>
        <w:fldChar w:fldCharType="separate"/>
      </w:r>
      <w:r>
        <w:rPr>
          <w:rStyle w:val="21"/>
          <w:rFonts w:hint="eastAsia"/>
        </w:rPr>
        <w:t>图</w:t>
      </w:r>
      <w:r>
        <w:rPr>
          <w:rStyle w:val="21"/>
          <w:rFonts w:ascii="Times New Roman" w:hAnsi="Times New Roman" w:cs="Times New Roman"/>
        </w:rPr>
        <w:t>4</w:t>
      </w:r>
      <w:r>
        <w:rPr>
          <w:rStyle w:val="21"/>
        </w:rPr>
        <w:t xml:space="preserve">- 3 </w:t>
      </w:r>
      <w:r>
        <w:rPr>
          <w:rStyle w:val="21"/>
          <w:rFonts w:ascii="Times New Roman" w:hAnsi="Times New Roman" w:cs="Times New Roman"/>
        </w:rPr>
        <w:t>2019</w:t>
      </w:r>
      <w:r>
        <w:rPr>
          <w:rStyle w:val="21"/>
        </w:rPr>
        <w:t>-</w:t>
      </w:r>
      <w:r>
        <w:rPr>
          <w:rStyle w:val="21"/>
          <w:rFonts w:ascii="Times New Roman" w:hAnsi="Times New Roman" w:cs="Times New Roman"/>
        </w:rPr>
        <w:t>2021</w:t>
      </w:r>
      <w:r>
        <w:rPr>
          <w:rStyle w:val="21"/>
          <w:rFonts w:hint="eastAsia"/>
        </w:rPr>
        <w:t>届毕业生专业对口率（本科）</w:t>
      </w:r>
      <w:r>
        <w:tab/>
      </w:r>
      <w:r>
        <w:fldChar w:fldCharType="begin"/>
      </w:r>
      <w:r>
        <w:instrText xml:space="preserve"> PAGEREF _Toc91773279 \h </w:instrText>
      </w:r>
      <w:r>
        <w:fldChar w:fldCharType="separate"/>
      </w:r>
      <w:r>
        <w:t>30</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"_Toc91773280" </w:instrText>
      </w:r>
      <w:r>
        <w:fldChar w:fldCharType="separate"/>
      </w:r>
      <w:r>
        <w:rPr>
          <w:rStyle w:val="21"/>
          <w:rFonts w:hint="eastAsia"/>
        </w:rPr>
        <w:t>图</w:t>
      </w:r>
      <w:r>
        <w:rPr>
          <w:rStyle w:val="21"/>
          <w:rFonts w:ascii="Times New Roman" w:hAnsi="Times New Roman" w:cs="Times New Roman"/>
        </w:rPr>
        <w:t>4</w:t>
      </w:r>
      <w:r>
        <w:rPr>
          <w:rStyle w:val="21"/>
        </w:rPr>
        <w:t xml:space="preserve">- 4 </w:t>
      </w:r>
      <w:r>
        <w:rPr>
          <w:rStyle w:val="21"/>
          <w:rFonts w:ascii="Times New Roman" w:hAnsi="Times New Roman" w:cs="Times New Roman"/>
        </w:rPr>
        <w:t>2019</w:t>
      </w:r>
      <w:r>
        <w:rPr>
          <w:rStyle w:val="21"/>
        </w:rPr>
        <w:t>-</w:t>
      </w:r>
      <w:r>
        <w:rPr>
          <w:rStyle w:val="21"/>
          <w:rFonts w:ascii="Times New Roman" w:hAnsi="Times New Roman" w:cs="Times New Roman"/>
        </w:rPr>
        <w:t>2021</w:t>
      </w:r>
      <w:r>
        <w:rPr>
          <w:rStyle w:val="21"/>
          <w:rFonts w:hint="eastAsia"/>
        </w:rPr>
        <w:t>届毕业生就业满意度（本科）</w:t>
      </w:r>
      <w:r>
        <w:tab/>
      </w:r>
      <w:r>
        <w:fldChar w:fldCharType="begin"/>
      </w:r>
      <w:r>
        <w:instrText xml:space="preserve"> PAGEREF _Toc91773280 \h </w:instrText>
      </w:r>
      <w:r>
        <w:fldChar w:fldCharType="separate"/>
      </w:r>
      <w:r>
        <w:t>30</w:t>
      </w:r>
      <w:r>
        <w:fldChar w:fldCharType="end"/>
      </w:r>
      <w:r>
        <w:fldChar w:fldCharType="end"/>
      </w:r>
    </w:p>
    <w:p>
      <w:pPr>
        <w:pStyle w:val="14"/>
        <w:tabs>
          <w:tab w:val="right" w:leader="dot" w:pos="8296"/>
        </w:tabs>
        <w:spacing w:line="360" w:lineRule="auto"/>
        <w:ind w:left="840" w:hanging="420"/>
      </w:pPr>
      <w:r>
        <w:fldChar w:fldCharType="begin"/>
      </w:r>
      <w:r>
        <w:instrText xml:space="preserve"> HYPERLINK \l "_Toc91773281" </w:instrText>
      </w:r>
      <w:r>
        <w:fldChar w:fldCharType="separate"/>
      </w:r>
      <w:r>
        <w:rPr>
          <w:rStyle w:val="21"/>
          <w:rFonts w:hint="eastAsia"/>
        </w:rPr>
        <w:t>图</w:t>
      </w:r>
      <w:r>
        <w:rPr>
          <w:rStyle w:val="21"/>
          <w:rFonts w:ascii="Times New Roman" w:hAnsi="Times New Roman" w:cs="Times New Roman"/>
        </w:rPr>
        <w:t>4</w:t>
      </w:r>
      <w:r>
        <w:rPr>
          <w:rStyle w:val="21"/>
        </w:rPr>
        <w:t xml:space="preserve">- 5 </w:t>
      </w:r>
      <w:r>
        <w:rPr>
          <w:rStyle w:val="21"/>
          <w:rFonts w:hint="eastAsia"/>
        </w:rPr>
        <w:t>用人单位对毕业生的满意度</w:t>
      </w:r>
      <w:r>
        <w:tab/>
      </w:r>
      <w:r>
        <w:fldChar w:fldCharType="begin"/>
      </w:r>
      <w:r>
        <w:instrText xml:space="preserve"> PAGEREF _Toc91773281 \h </w:instrText>
      </w:r>
      <w:r>
        <w:fldChar w:fldCharType="separate"/>
      </w:r>
      <w:r>
        <w:t>31</w:t>
      </w:r>
      <w:r>
        <w:fldChar w:fldCharType="end"/>
      </w:r>
      <w:r>
        <w:fldChar w:fldCharType="end"/>
      </w:r>
    </w:p>
    <w:p>
      <w:pPr>
        <w:spacing w:line="360" w:lineRule="auto"/>
        <w:sectPr>
          <w:headerReference r:id="rId4" w:type="default"/>
          <w:footerReference r:id="rId5" w:type="default"/>
          <w:footnotePr>
            <w:numRestart w:val="eachPage"/>
          </w:footnotePr>
          <w:pgSz w:w="11906" w:h="16838"/>
          <w:pgMar w:top="1440" w:right="1800" w:bottom="1440" w:left="1800" w:header="851" w:footer="992" w:gutter="0"/>
          <w:cols w:space="425" w:num="1"/>
          <w:docGrid w:type="lines" w:linePitch="312" w:charSpace="0"/>
        </w:sectPr>
      </w:pPr>
      <w:r>
        <w:rPr>
          <w:sz w:val="24"/>
          <w:szCs w:val="24"/>
        </w:rPr>
        <w:fldChar w:fldCharType="end"/>
      </w:r>
    </w:p>
    <w:p>
      <w:pPr>
        <w:pStyle w:val="2"/>
        <w:numPr>
          <w:ilvl w:val="0"/>
          <w:numId w:val="2"/>
        </w:numPr>
        <w:jc w:val="center"/>
      </w:pPr>
      <w:bookmarkStart w:id="0" w:name="_Toc91773146"/>
      <w:r>
        <w:rPr>
          <w:rFonts w:hint="eastAsia"/>
        </w:rPr>
        <w:t>毕业生基本情况</w:t>
      </w:r>
      <w:bookmarkEnd w:id="0"/>
    </w:p>
    <w:p>
      <w:pPr>
        <w:pStyle w:val="3"/>
        <w:numPr>
          <w:ilvl w:val="0"/>
          <w:numId w:val="3"/>
        </w:numPr>
      </w:pPr>
      <w:bookmarkStart w:id="1" w:name="_Toc91773147"/>
      <w:r>
        <w:rPr>
          <w:rFonts w:hint="eastAsia"/>
        </w:rPr>
        <w:t>规模及学历结构</w:t>
      </w:r>
      <w:bookmarkEnd w:id="1"/>
    </w:p>
    <w:p>
      <w:pPr>
        <w:spacing w:line="360" w:lineRule="auto"/>
        <w:ind w:firstLine="480" w:firstLineChars="200"/>
        <w:rPr>
          <w:rFonts w:ascii="Calibri" w:hAnsi="Calibri" w:eastAsia="宋体"/>
          <w:sz w:val="24"/>
          <w:szCs w:val="24"/>
        </w:rPr>
      </w:pPr>
      <w:r>
        <w:rPr>
          <w:rFonts w:ascii="Times New Roman" w:hAnsi="Times New Roman" w:eastAsia="宋体" w:cs="Times New Roman"/>
          <w:sz w:val="24"/>
          <w:szCs w:val="24"/>
        </w:rPr>
        <w:t>2021</w:t>
      </w:r>
      <w:r>
        <w:rPr>
          <w:rFonts w:ascii="Calibri" w:hAnsi="Calibri" w:eastAsia="宋体"/>
          <w:sz w:val="24"/>
          <w:szCs w:val="24"/>
        </w:rPr>
        <w:t>届毕业生共</w:t>
      </w:r>
      <w:r>
        <w:rPr>
          <w:rFonts w:ascii="Times New Roman" w:hAnsi="Times New Roman" w:eastAsia="宋体" w:cs="Times New Roman"/>
          <w:sz w:val="24"/>
          <w:szCs w:val="24"/>
        </w:rPr>
        <w:t>4123</w:t>
      </w:r>
      <w:r>
        <w:rPr>
          <w:rFonts w:ascii="Calibri" w:hAnsi="Calibri" w:eastAsia="宋体"/>
          <w:sz w:val="24"/>
          <w:szCs w:val="24"/>
        </w:rPr>
        <w:t>人，本科毕业生</w:t>
      </w:r>
      <w:r>
        <w:rPr>
          <w:rFonts w:ascii="Times New Roman" w:hAnsi="Times New Roman" w:eastAsia="宋体" w:cs="Times New Roman"/>
          <w:sz w:val="24"/>
          <w:szCs w:val="24"/>
        </w:rPr>
        <w:t>3407</w:t>
      </w:r>
      <w:r>
        <w:rPr>
          <w:rFonts w:ascii="Calibri" w:hAnsi="Calibri" w:eastAsia="宋体"/>
          <w:sz w:val="24"/>
          <w:szCs w:val="24"/>
        </w:rPr>
        <w:t>人，占毕业生总人数的</w:t>
      </w:r>
      <w:r>
        <w:rPr>
          <w:rFonts w:ascii="Times New Roman" w:hAnsi="Times New Roman" w:eastAsia="宋体" w:cs="Times New Roman"/>
          <w:sz w:val="24"/>
          <w:szCs w:val="24"/>
        </w:rPr>
        <w:t>82</w:t>
      </w:r>
      <w:r>
        <w:rPr>
          <w:rFonts w:ascii="Calibri" w:hAnsi="Calibri" w:eastAsia="宋体"/>
          <w:sz w:val="24"/>
          <w:szCs w:val="24"/>
        </w:rPr>
        <w:t>.</w:t>
      </w:r>
      <w:r>
        <w:rPr>
          <w:rFonts w:ascii="Times New Roman" w:hAnsi="Times New Roman" w:eastAsia="宋体" w:cs="Times New Roman"/>
          <w:sz w:val="24"/>
          <w:szCs w:val="24"/>
        </w:rPr>
        <w:t>63%</w:t>
      </w:r>
      <w:r>
        <w:rPr>
          <w:rFonts w:ascii="Calibri" w:hAnsi="Calibri" w:eastAsia="宋体"/>
          <w:sz w:val="24"/>
          <w:szCs w:val="24"/>
        </w:rPr>
        <w:t>；毕业研究生</w:t>
      </w:r>
      <w:r>
        <w:rPr>
          <w:rFonts w:ascii="Times New Roman" w:hAnsi="Times New Roman" w:eastAsia="宋体" w:cs="Times New Roman"/>
          <w:sz w:val="24"/>
          <w:szCs w:val="24"/>
        </w:rPr>
        <w:t>716</w:t>
      </w:r>
      <w:r>
        <w:rPr>
          <w:rFonts w:ascii="Calibri" w:hAnsi="Calibri" w:eastAsia="宋体"/>
          <w:sz w:val="24"/>
          <w:szCs w:val="24"/>
        </w:rPr>
        <w:t>人，占毕业生总人数的</w:t>
      </w:r>
      <w:r>
        <w:rPr>
          <w:rFonts w:ascii="Times New Roman" w:hAnsi="Times New Roman" w:eastAsia="宋体" w:cs="Times New Roman"/>
          <w:sz w:val="24"/>
          <w:szCs w:val="24"/>
        </w:rPr>
        <w:t>17</w:t>
      </w:r>
      <w:r>
        <w:rPr>
          <w:rFonts w:ascii="Calibri" w:hAnsi="Calibri" w:eastAsia="宋体"/>
          <w:sz w:val="24"/>
          <w:szCs w:val="24"/>
        </w:rPr>
        <w:t>.</w:t>
      </w:r>
      <w:r>
        <w:rPr>
          <w:rFonts w:ascii="Times New Roman" w:hAnsi="Times New Roman" w:eastAsia="宋体" w:cs="Times New Roman"/>
          <w:sz w:val="24"/>
          <w:szCs w:val="24"/>
        </w:rPr>
        <w:t>37%</w:t>
      </w:r>
      <w:r>
        <w:rPr>
          <w:rFonts w:ascii="Calibri" w:hAnsi="Calibri" w:eastAsia="宋体"/>
          <w:sz w:val="24"/>
          <w:szCs w:val="24"/>
        </w:rPr>
        <w:t>。</w:t>
      </w:r>
    </w:p>
    <w:p>
      <w:pPr>
        <w:spacing w:line="360" w:lineRule="auto"/>
        <w:rPr>
          <w:rFonts w:ascii="Calibri" w:hAnsi="Calibri" w:eastAsia="宋体"/>
          <w:sz w:val="24"/>
          <w:szCs w:val="24"/>
        </w:rPr>
      </w:pPr>
      <w:r>
        <w:rPr>
          <w:rFonts w:hint="eastAsia" w:ascii="Calibri" w:hAnsi="Calibri" w:eastAsia="宋体"/>
          <w:sz w:val="24"/>
          <w:szCs w:val="24"/>
        </w:rPr>
        <w:drawing>
          <wp:inline distT="0" distB="0" distL="0" distR="0">
            <wp:extent cx="5133975" cy="2952750"/>
            <wp:effectExtent l="0" t="0" r="0" b="0"/>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31"/>
      </w:pPr>
      <w:bookmarkStart w:id="2" w:name="_Toc91773241"/>
      <w:r>
        <w:rPr>
          <w:rFonts w:hint="eastAsia"/>
        </w:rPr>
        <w:t>图</w:t>
      </w:r>
      <w:r>
        <w:rPr>
          <w:rFonts w:ascii="Times New Roman" w:hAnsi="Times New Roman" w:cs="Times New Roman"/>
        </w:rPr>
        <w:t>1</w:t>
      </w:r>
      <w:r>
        <w:rPr>
          <w:rFonts w:hint="eastAsia"/>
        </w:rPr>
        <w:t xml:space="preserve">- </w:t>
      </w:r>
      <w:r>
        <w:fldChar w:fldCharType="begin"/>
      </w:r>
      <w:r>
        <w:instrText xml:space="preserve"> </w:instrText>
      </w:r>
      <w:r>
        <w:rPr>
          <w:rFonts w:hint="eastAsia"/>
        </w:rPr>
        <w:instrText xml:space="preserve">SEQ 图1- \* ARABIC</w:instrText>
      </w:r>
      <w:r>
        <w:instrText xml:space="preserve"> </w:instrText>
      </w:r>
      <w:r>
        <w:fldChar w:fldCharType="separate"/>
      </w:r>
      <w:r>
        <w:t>1</w:t>
      </w:r>
      <w:r>
        <w:fldChar w:fldCharType="end"/>
      </w:r>
      <w:r>
        <w:t xml:space="preserve"> </w:t>
      </w:r>
      <w:r>
        <w:rPr>
          <w:rFonts w:ascii="Times New Roman" w:hAnsi="Times New Roman" w:cs="Times New Roman"/>
        </w:rPr>
        <w:t>2021</w:t>
      </w:r>
      <w:r>
        <w:t>届毕业生规模</w:t>
      </w:r>
      <w:r>
        <w:rPr>
          <w:rFonts w:hint="eastAsia"/>
        </w:rPr>
        <w:t>及学历结构</w:t>
      </w:r>
      <w:bookmarkEnd w:id="2"/>
    </w:p>
    <w:p>
      <w:pPr>
        <w:pStyle w:val="3"/>
        <w:numPr>
          <w:ilvl w:val="0"/>
          <w:numId w:val="3"/>
        </w:numPr>
      </w:pPr>
      <w:bookmarkStart w:id="3" w:name="_Toc91773148"/>
      <w:r>
        <w:rPr>
          <w:rFonts w:hint="eastAsia"/>
        </w:rPr>
        <w:t>性别结构</w:t>
      </w:r>
      <w:bookmarkEnd w:id="3"/>
    </w:p>
    <w:p>
      <w:pPr>
        <w:spacing w:line="360" w:lineRule="auto"/>
        <w:ind w:firstLine="480" w:firstLineChars="200"/>
        <w:rPr>
          <w:rFonts w:ascii="Calibri" w:hAnsi="Calibri" w:eastAsia="宋体"/>
          <w:sz w:val="24"/>
          <w:szCs w:val="24"/>
        </w:rPr>
      </w:pPr>
      <w:r>
        <w:rPr>
          <w:rFonts w:ascii="Times New Roman" w:hAnsi="Times New Roman" w:eastAsia="宋体" w:cs="Times New Roman"/>
          <w:sz w:val="24"/>
          <w:szCs w:val="24"/>
        </w:rPr>
        <w:t>2021</w:t>
      </w:r>
      <w:r>
        <w:rPr>
          <w:rFonts w:ascii="Calibri" w:hAnsi="Calibri" w:eastAsia="宋体"/>
          <w:sz w:val="24"/>
          <w:szCs w:val="24"/>
        </w:rPr>
        <w:t>届毕业生中，女生</w:t>
      </w:r>
      <w:r>
        <w:rPr>
          <w:rFonts w:ascii="Times New Roman" w:hAnsi="Times New Roman" w:eastAsia="宋体" w:cs="Times New Roman"/>
          <w:sz w:val="24"/>
          <w:szCs w:val="24"/>
        </w:rPr>
        <w:t>3376</w:t>
      </w:r>
      <w:r>
        <w:rPr>
          <w:rFonts w:ascii="Calibri" w:hAnsi="Calibri" w:eastAsia="宋体"/>
          <w:sz w:val="24"/>
          <w:szCs w:val="24"/>
        </w:rPr>
        <w:t>人，</w:t>
      </w:r>
      <w:r>
        <w:rPr>
          <w:rFonts w:hint="eastAsia" w:ascii="Calibri" w:hAnsi="Calibri" w:eastAsia="宋体"/>
          <w:sz w:val="24"/>
          <w:szCs w:val="24"/>
        </w:rPr>
        <w:t>占比</w:t>
      </w:r>
      <w:r>
        <w:rPr>
          <w:rFonts w:ascii="Calibri" w:hAnsi="Calibri" w:eastAsia="宋体"/>
          <w:sz w:val="24"/>
          <w:szCs w:val="24"/>
        </w:rPr>
        <w:t>为</w:t>
      </w:r>
      <w:r>
        <w:rPr>
          <w:rFonts w:ascii="Times New Roman" w:hAnsi="Times New Roman" w:eastAsia="宋体" w:cs="Times New Roman"/>
          <w:sz w:val="24"/>
          <w:szCs w:val="24"/>
        </w:rPr>
        <w:t>81</w:t>
      </w:r>
      <w:r>
        <w:rPr>
          <w:rFonts w:ascii="Calibri" w:hAnsi="Calibri" w:eastAsia="宋体"/>
          <w:sz w:val="24"/>
          <w:szCs w:val="24"/>
        </w:rPr>
        <w:t>.</w:t>
      </w:r>
      <w:r>
        <w:rPr>
          <w:rFonts w:ascii="Times New Roman" w:hAnsi="Times New Roman" w:eastAsia="宋体" w:cs="Times New Roman"/>
          <w:sz w:val="24"/>
          <w:szCs w:val="24"/>
        </w:rPr>
        <w:t>88%</w:t>
      </w:r>
      <w:r>
        <w:rPr>
          <w:rFonts w:ascii="Calibri" w:hAnsi="Calibri" w:eastAsia="宋体"/>
          <w:sz w:val="24"/>
          <w:szCs w:val="24"/>
        </w:rPr>
        <w:t>，男生</w:t>
      </w:r>
      <w:r>
        <w:rPr>
          <w:rFonts w:ascii="Times New Roman" w:hAnsi="Times New Roman" w:eastAsia="宋体" w:cs="Times New Roman"/>
          <w:sz w:val="24"/>
          <w:szCs w:val="24"/>
        </w:rPr>
        <w:t>747</w:t>
      </w:r>
      <w:r>
        <w:rPr>
          <w:rFonts w:ascii="Calibri" w:hAnsi="Calibri" w:eastAsia="宋体"/>
          <w:sz w:val="24"/>
          <w:szCs w:val="24"/>
        </w:rPr>
        <w:t>人，</w:t>
      </w:r>
      <w:r>
        <w:rPr>
          <w:rFonts w:hint="eastAsia" w:ascii="Calibri" w:hAnsi="Calibri" w:eastAsia="宋体"/>
          <w:sz w:val="24"/>
          <w:szCs w:val="24"/>
        </w:rPr>
        <w:t>占比</w:t>
      </w:r>
      <w:r>
        <w:rPr>
          <w:rFonts w:ascii="Calibri" w:hAnsi="Calibri" w:eastAsia="宋体"/>
          <w:sz w:val="24"/>
          <w:szCs w:val="24"/>
        </w:rPr>
        <w:t>为</w:t>
      </w:r>
      <w:r>
        <w:rPr>
          <w:rFonts w:ascii="Times New Roman" w:hAnsi="Times New Roman" w:eastAsia="宋体" w:cs="Times New Roman"/>
          <w:sz w:val="24"/>
          <w:szCs w:val="24"/>
        </w:rPr>
        <w:t>18</w:t>
      </w:r>
      <w:r>
        <w:rPr>
          <w:rFonts w:ascii="Calibri" w:hAnsi="Calibri" w:eastAsia="宋体"/>
          <w:sz w:val="24"/>
          <w:szCs w:val="24"/>
        </w:rPr>
        <w:t>.</w:t>
      </w:r>
      <w:r>
        <w:rPr>
          <w:rFonts w:ascii="Times New Roman" w:hAnsi="Times New Roman" w:eastAsia="宋体" w:cs="Times New Roman"/>
          <w:sz w:val="24"/>
          <w:szCs w:val="24"/>
        </w:rPr>
        <w:t>12%</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男女性别比约为1</w:t>
      </w:r>
      <w:r>
        <w:rPr>
          <w:rFonts w:hint="eastAsia" w:ascii="Times New Roman" w:hAnsi="Times New Roman" w:eastAsia="宋体" w:cs="Times New Roman"/>
          <w:sz w:val="24"/>
          <w:szCs w:val="24"/>
        </w:rPr>
        <w:t>:5</w:t>
      </w:r>
      <w:r>
        <w:rPr>
          <w:rFonts w:ascii="Calibri" w:hAnsi="Calibri" w:eastAsia="宋体"/>
          <w:sz w:val="24"/>
          <w:szCs w:val="24"/>
        </w:rPr>
        <w:t>。</w:t>
      </w:r>
    </w:p>
    <w:p>
      <w:pPr>
        <w:spacing w:line="360" w:lineRule="auto"/>
        <w:ind w:firstLine="480" w:firstLineChars="200"/>
        <w:rPr>
          <w:rFonts w:ascii="Calibri" w:hAnsi="Calibri" w:eastAsia="宋体"/>
          <w:sz w:val="24"/>
          <w:szCs w:val="24"/>
        </w:rPr>
      </w:pPr>
      <w:r>
        <w:rPr>
          <w:rFonts w:ascii="Calibri" w:hAnsi="Calibri" w:eastAsia="宋体"/>
          <w:sz w:val="24"/>
          <w:szCs w:val="24"/>
        </w:rPr>
        <w:t>本科毕业生中，女生</w:t>
      </w:r>
      <w:r>
        <w:rPr>
          <w:rFonts w:ascii="Times New Roman" w:hAnsi="Times New Roman" w:eastAsia="宋体" w:cs="Times New Roman"/>
          <w:sz w:val="24"/>
          <w:szCs w:val="24"/>
        </w:rPr>
        <w:t>2765</w:t>
      </w:r>
      <w:r>
        <w:rPr>
          <w:rFonts w:ascii="Calibri" w:hAnsi="Calibri" w:eastAsia="宋体"/>
          <w:sz w:val="24"/>
          <w:szCs w:val="24"/>
        </w:rPr>
        <w:t>人，</w:t>
      </w:r>
      <w:r>
        <w:rPr>
          <w:rFonts w:hint="eastAsia" w:ascii="Calibri" w:hAnsi="Calibri" w:eastAsia="宋体"/>
          <w:sz w:val="24"/>
          <w:szCs w:val="24"/>
        </w:rPr>
        <w:t>占本科毕业生总数的</w:t>
      </w:r>
      <w:r>
        <w:rPr>
          <w:rFonts w:ascii="Times New Roman" w:hAnsi="Times New Roman" w:eastAsia="宋体" w:cs="Times New Roman"/>
          <w:sz w:val="24"/>
          <w:szCs w:val="24"/>
        </w:rPr>
        <w:t>81</w:t>
      </w:r>
      <w:r>
        <w:rPr>
          <w:rFonts w:ascii="Calibri" w:hAnsi="Calibri" w:eastAsia="宋体"/>
          <w:sz w:val="24"/>
          <w:szCs w:val="24"/>
        </w:rPr>
        <w:t>.</w:t>
      </w:r>
      <w:r>
        <w:rPr>
          <w:rFonts w:ascii="Times New Roman" w:hAnsi="Times New Roman" w:eastAsia="宋体" w:cs="Times New Roman"/>
          <w:sz w:val="24"/>
          <w:szCs w:val="24"/>
        </w:rPr>
        <w:t>16%</w:t>
      </w:r>
      <w:r>
        <w:rPr>
          <w:rFonts w:ascii="Calibri" w:hAnsi="Calibri" w:eastAsia="宋体"/>
          <w:sz w:val="24"/>
          <w:szCs w:val="24"/>
        </w:rPr>
        <w:t>，男生</w:t>
      </w:r>
      <w:r>
        <w:rPr>
          <w:rFonts w:ascii="Times New Roman" w:hAnsi="Times New Roman" w:eastAsia="宋体" w:cs="Times New Roman"/>
          <w:sz w:val="24"/>
          <w:szCs w:val="24"/>
        </w:rPr>
        <w:t>642</w:t>
      </w:r>
      <w:r>
        <w:rPr>
          <w:rFonts w:ascii="Calibri" w:hAnsi="Calibri" w:eastAsia="宋体"/>
          <w:sz w:val="24"/>
          <w:szCs w:val="24"/>
        </w:rPr>
        <w:t>人，</w:t>
      </w:r>
      <w:r>
        <w:rPr>
          <w:rFonts w:hint="eastAsia" w:ascii="Calibri" w:hAnsi="Calibri" w:eastAsia="宋体"/>
          <w:sz w:val="24"/>
          <w:szCs w:val="24"/>
        </w:rPr>
        <w:t>占本科毕业生总数的</w:t>
      </w:r>
      <w:r>
        <w:rPr>
          <w:rFonts w:ascii="Times New Roman" w:hAnsi="Times New Roman" w:eastAsia="宋体" w:cs="Times New Roman"/>
          <w:sz w:val="24"/>
          <w:szCs w:val="24"/>
        </w:rPr>
        <w:t>18</w:t>
      </w:r>
      <w:r>
        <w:rPr>
          <w:rFonts w:ascii="Calibri" w:hAnsi="Calibri" w:eastAsia="宋体"/>
          <w:sz w:val="24"/>
          <w:szCs w:val="24"/>
        </w:rPr>
        <w:t>.</w:t>
      </w:r>
      <w:r>
        <w:rPr>
          <w:rFonts w:ascii="Times New Roman" w:hAnsi="Times New Roman" w:eastAsia="宋体" w:cs="Times New Roman"/>
          <w:sz w:val="24"/>
          <w:szCs w:val="24"/>
        </w:rPr>
        <w:t>84%</w:t>
      </w:r>
      <w:r>
        <w:rPr>
          <w:rFonts w:ascii="Calibri" w:hAnsi="Calibri" w:eastAsia="宋体"/>
          <w:sz w:val="24"/>
          <w:szCs w:val="24"/>
        </w:rPr>
        <w:t>。毕业研究生中，女生</w:t>
      </w:r>
      <w:r>
        <w:rPr>
          <w:rFonts w:ascii="Times New Roman" w:hAnsi="Times New Roman" w:eastAsia="宋体" w:cs="Times New Roman"/>
          <w:sz w:val="24"/>
          <w:szCs w:val="24"/>
        </w:rPr>
        <w:t>611</w:t>
      </w:r>
      <w:r>
        <w:rPr>
          <w:rFonts w:ascii="Calibri" w:hAnsi="Calibri" w:eastAsia="宋体"/>
          <w:sz w:val="24"/>
          <w:szCs w:val="24"/>
        </w:rPr>
        <w:t>人，</w:t>
      </w:r>
      <w:r>
        <w:rPr>
          <w:rFonts w:hint="eastAsia" w:ascii="Calibri" w:hAnsi="Calibri" w:eastAsia="宋体"/>
          <w:sz w:val="24"/>
          <w:szCs w:val="24"/>
        </w:rPr>
        <w:t>占毕业研究生总数的</w:t>
      </w:r>
      <w:r>
        <w:rPr>
          <w:rFonts w:ascii="Times New Roman" w:hAnsi="Times New Roman" w:eastAsia="宋体" w:cs="Times New Roman"/>
          <w:sz w:val="24"/>
          <w:szCs w:val="24"/>
        </w:rPr>
        <w:t>85</w:t>
      </w:r>
      <w:r>
        <w:rPr>
          <w:rFonts w:ascii="Calibri" w:hAnsi="Calibri" w:eastAsia="宋体"/>
          <w:sz w:val="24"/>
          <w:szCs w:val="24"/>
        </w:rPr>
        <w:t>.</w:t>
      </w:r>
      <w:r>
        <w:rPr>
          <w:rFonts w:ascii="Times New Roman" w:hAnsi="Times New Roman" w:eastAsia="宋体" w:cs="Times New Roman"/>
          <w:sz w:val="24"/>
          <w:szCs w:val="24"/>
        </w:rPr>
        <w:t>34%</w:t>
      </w:r>
      <w:r>
        <w:rPr>
          <w:rFonts w:ascii="Calibri" w:hAnsi="Calibri" w:eastAsia="宋体"/>
          <w:sz w:val="24"/>
          <w:szCs w:val="24"/>
        </w:rPr>
        <w:t>，男生</w:t>
      </w:r>
      <w:r>
        <w:rPr>
          <w:rFonts w:ascii="Times New Roman" w:hAnsi="Times New Roman" w:eastAsia="宋体" w:cs="Times New Roman"/>
          <w:sz w:val="24"/>
          <w:szCs w:val="24"/>
        </w:rPr>
        <w:t>105</w:t>
      </w:r>
      <w:r>
        <w:rPr>
          <w:rFonts w:ascii="Calibri" w:hAnsi="Calibri" w:eastAsia="宋体"/>
          <w:sz w:val="24"/>
          <w:szCs w:val="24"/>
        </w:rPr>
        <w:t>人，占</w:t>
      </w:r>
      <w:r>
        <w:rPr>
          <w:rFonts w:hint="eastAsia" w:ascii="Calibri" w:hAnsi="Calibri" w:eastAsia="宋体"/>
          <w:sz w:val="24"/>
          <w:szCs w:val="24"/>
        </w:rPr>
        <w:t>毕业研究生总数的</w:t>
      </w:r>
      <w:r>
        <w:rPr>
          <w:rFonts w:ascii="Times New Roman" w:hAnsi="Times New Roman" w:eastAsia="宋体" w:cs="Times New Roman"/>
          <w:sz w:val="24"/>
          <w:szCs w:val="24"/>
        </w:rPr>
        <w:t>14</w:t>
      </w:r>
      <w:r>
        <w:rPr>
          <w:rFonts w:ascii="Calibri" w:hAnsi="Calibri" w:eastAsia="宋体"/>
          <w:sz w:val="24"/>
          <w:szCs w:val="24"/>
        </w:rPr>
        <w:t>.</w:t>
      </w:r>
      <w:r>
        <w:rPr>
          <w:rFonts w:ascii="Times New Roman" w:hAnsi="Times New Roman" w:eastAsia="宋体" w:cs="Times New Roman"/>
          <w:sz w:val="24"/>
          <w:szCs w:val="24"/>
        </w:rPr>
        <w:t>66%</w:t>
      </w:r>
      <w:r>
        <w:rPr>
          <w:rFonts w:ascii="Calibri" w:hAnsi="Calibri" w:eastAsia="宋体"/>
          <w:sz w:val="24"/>
          <w:szCs w:val="24"/>
        </w:rPr>
        <w:t>。</w:t>
      </w:r>
    </w:p>
    <w:p>
      <w:pPr>
        <w:pStyle w:val="31"/>
      </w:pPr>
      <w:bookmarkStart w:id="4" w:name="_Toc91253256"/>
      <w:bookmarkStart w:id="5" w:name="_Toc91773242"/>
      <w:r>
        <w:rPr>
          <w:rFonts w:hint="eastAsia"/>
        </w:rPr>
        <w:t>表</w:t>
      </w:r>
      <w:r>
        <w:rPr>
          <w:rFonts w:ascii="Times New Roman" w:hAnsi="Times New Roman" w:cs="Times New Roman"/>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1</w:t>
      </w:r>
      <w:r>
        <w:fldChar w:fldCharType="end"/>
      </w:r>
      <w:r>
        <w:t xml:space="preserve"> </w:t>
      </w:r>
      <w:r>
        <w:rPr>
          <w:rFonts w:ascii="Times New Roman" w:hAnsi="Times New Roman" w:cs="Times New Roman"/>
        </w:rPr>
        <w:t>2021</w:t>
      </w:r>
      <w:r>
        <w:t>届毕业生性别结构</w:t>
      </w:r>
      <w:bookmarkEnd w:id="4"/>
      <w:bookmarkEnd w:id="5"/>
    </w:p>
    <w:tbl>
      <w:tblPr>
        <w:tblStyle w:val="34"/>
        <w:tblW w:w="5000" w:type="pct"/>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743"/>
        <w:gridCol w:w="1483"/>
        <w:gridCol w:w="1110"/>
        <w:gridCol w:w="1483"/>
        <w:gridCol w:w="1110"/>
        <w:gridCol w:w="1483"/>
        <w:gridCol w:w="111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jc w:val="center"/>
        </w:trPr>
        <w:tc>
          <w:tcPr>
            <w:tcW w:w="436" w:type="pct"/>
            <w:vMerge w:val="restar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p>
        </w:tc>
        <w:tc>
          <w:tcPr>
            <w:tcW w:w="1521" w:type="pct"/>
            <w:gridSpan w:val="2"/>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本科生</w:t>
            </w:r>
          </w:p>
        </w:tc>
        <w:tc>
          <w:tcPr>
            <w:tcW w:w="1521" w:type="pct"/>
            <w:gridSpan w:val="2"/>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研究生</w:t>
            </w:r>
          </w:p>
        </w:tc>
        <w:tc>
          <w:tcPr>
            <w:tcW w:w="1521" w:type="pct"/>
            <w:gridSpan w:val="2"/>
            <w:tcBorders>
              <w:top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jc w:val="center"/>
        </w:trPr>
        <w:tc>
          <w:tcPr>
            <w:tcW w:w="436" w:type="pct"/>
            <w:vMerge w:val="continue"/>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p>
        </w:tc>
        <w:tc>
          <w:tcPr>
            <w:tcW w:w="870"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人数（人）</w:t>
            </w:r>
          </w:p>
        </w:tc>
        <w:tc>
          <w:tcPr>
            <w:tcW w:w="651"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占比</w:t>
            </w:r>
          </w:p>
        </w:tc>
        <w:tc>
          <w:tcPr>
            <w:tcW w:w="870"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人数（人）</w:t>
            </w:r>
          </w:p>
        </w:tc>
        <w:tc>
          <w:tcPr>
            <w:tcW w:w="651"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占比</w:t>
            </w:r>
          </w:p>
        </w:tc>
        <w:tc>
          <w:tcPr>
            <w:tcW w:w="870"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人数（人）</w:t>
            </w:r>
          </w:p>
        </w:tc>
        <w:tc>
          <w:tcPr>
            <w:tcW w:w="651"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占比</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436"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女</w:t>
            </w:r>
          </w:p>
        </w:tc>
        <w:tc>
          <w:tcPr>
            <w:tcW w:w="87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2765</w:t>
            </w:r>
          </w:p>
        </w:tc>
        <w:tc>
          <w:tcPr>
            <w:tcW w:w="65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81</w:t>
            </w:r>
            <w:r>
              <w:rPr>
                <w:rFonts w:hint="eastAsia" w:ascii="Calibri" w:hAnsi="Calibri" w:eastAsia="宋体" w:cs="宋体"/>
                <w:color w:val="000000"/>
                <w:kern w:val="0"/>
                <w:szCs w:val="21"/>
              </w:rPr>
              <w:t>.</w:t>
            </w:r>
            <w:r>
              <w:rPr>
                <w:rFonts w:ascii="Calibri" w:hAnsi="Calibri" w:eastAsia="宋体" w:cs="Times New Roman"/>
                <w:color w:val="000000"/>
                <w:kern w:val="0"/>
                <w:szCs w:val="21"/>
              </w:rPr>
              <w:t>16%</w:t>
            </w:r>
          </w:p>
        </w:tc>
        <w:tc>
          <w:tcPr>
            <w:tcW w:w="87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611</w:t>
            </w:r>
          </w:p>
        </w:tc>
        <w:tc>
          <w:tcPr>
            <w:tcW w:w="65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85</w:t>
            </w:r>
            <w:r>
              <w:rPr>
                <w:rFonts w:hint="eastAsia" w:ascii="Calibri" w:hAnsi="Calibri" w:eastAsia="宋体" w:cs="宋体"/>
                <w:color w:val="000000"/>
                <w:kern w:val="0"/>
                <w:szCs w:val="21"/>
              </w:rPr>
              <w:t>.</w:t>
            </w:r>
            <w:r>
              <w:rPr>
                <w:rFonts w:ascii="Calibri" w:hAnsi="Calibri" w:eastAsia="宋体" w:cs="Times New Roman"/>
                <w:color w:val="000000"/>
                <w:kern w:val="0"/>
                <w:szCs w:val="21"/>
              </w:rPr>
              <w:t>34%</w:t>
            </w:r>
          </w:p>
        </w:tc>
        <w:tc>
          <w:tcPr>
            <w:tcW w:w="87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3376</w:t>
            </w:r>
          </w:p>
        </w:tc>
        <w:tc>
          <w:tcPr>
            <w:tcW w:w="65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81</w:t>
            </w:r>
            <w:r>
              <w:rPr>
                <w:rFonts w:hint="eastAsia" w:ascii="Calibri" w:hAnsi="Calibri" w:eastAsia="宋体" w:cs="宋体"/>
                <w:color w:val="000000"/>
                <w:kern w:val="0"/>
                <w:szCs w:val="21"/>
              </w:rPr>
              <w:t>.</w:t>
            </w:r>
            <w:r>
              <w:rPr>
                <w:rFonts w:ascii="Calibri" w:hAnsi="Calibri" w:eastAsia="宋体" w:cs="Times New Roman"/>
                <w:color w:val="000000"/>
                <w:kern w:val="0"/>
                <w:szCs w:val="21"/>
              </w:rPr>
              <w:t>88%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436" w:type="pct"/>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男</w:t>
            </w:r>
          </w:p>
        </w:tc>
        <w:tc>
          <w:tcPr>
            <w:tcW w:w="87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642</w:t>
            </w:r>
          </w:p>
        </w:tc>
        <w:tc>
          <w:tcPr>
            <w:tcW w:w="65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18</w:t>
            </w:r>
            <w:r>
              <w:rPr>
                <w:rFonts w:hint="eastAsia" w:ascii="Calibri" w:hAnsi="Calibri" w:eastAsia="宋体" w:cs="宋体"/>
                <w:color w:val="000000"/>
                <w:kern w:val="0"/>
                <w:szCs w:val="21"/>
              </w:rPr>
              <w:t>.</w:t>
            </w:r>
            <w:r>
              <w:rPr>
                <w:rFonts w:ascii="Calibri" w:hAnsi="Calibri" w:eastAsia="宋体" w:cs="Times New Roman"/>
                <w:color w:val="000000"/>
                <w:kern w:val="0"/>
                <w:szCs w:val="21"/>
              </w:rPr>
              <w:t>84%</w:t>
            </w:r>
          </w:p>
        </w:tc>
        <w:tc>
          <w:tcPr>
            <w:tcW w:w="87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105</w:t>
            </w:r>
          </w:p>
        </w:tc>
        <w:tc>
          <w:tcPr>
            <w:tcW w:w="65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r>
              <w:rPr>
                <w:rFonts w:hint="eastAsia" w:ascii="Calibri" w:hAnsi="Calibri" w:eastAsia="宋体" w:cs="宋体"/>
                <w:color w:val="000000"/>
                <w:kern w:val="0"/>
                <w:szCs w:val="21"/>
              </w:rPr>
              <w:t>.</w:t>
            </w:r>
            <w:r>
              <w:rPr>
                <w:rFonts w:ascii="Calibri" w:hAnsi="Calibri" w:eastAsia="宋体" w:cs="Times New Roman"/>
                <w:color w:val="000000"/>
                <w:kern w:val="0"/>
                <w:szCs w:val="21"/>
              </w:rPr>
              <w:t>66%</w:t>
            </w:r>
          </w:p>
        </w:tc>
        <w:tc>
          <w:tcPr>
            <w:tcW w:w="87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747</w:t>
            </w:r>
          </w:p>
        </w:tc>
        <w:tc>
          <w:tcPr>
            <w:tcW w:w="65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18</w:t>
            </w:r>
            <w:r>
              <w:rPr>
                <w:rFonts w:hint="eastAsia" w:ascii="Calibri" w:hAnsi="Calibri" w:eastAsia="宋体" w:cs="宋体"/>
                <w:color w:val="000000"/>
                <w:kern w:val="0"/>
                <w:szCs w:val="21"/>
              </w:rPr>
              <w:t>.</w:t>
            </w:r>
            <w:r>
              <w:rPr>
                <w:rFonts w:ascii="Calibri" w:hAnsi="Calibri" w:eastAsia="宋体" w:cs="Times New Roman"/>
                <w:color w:val="000000"/>
                <w:kern w:val="0"/>
                <w:szCs w:val="21"/>
              </w:rPr>
              <w:t>12%</w:t>
            </w:r>
          </w:p>
        </w:tc>
      </w:tr>
    </w:tbl>
    <w:p>
      <w:pPr>
        <w:pStyle w:val="3"/>
        <w:numPr>
          <w:ilvl w:val="0"/>
          <w:numId w:val="3"/>
        </w:numPr>
        <w:spacing w:before="120" w:after="120" w:line="415" w:lineRule="auto"/>
      </w:pPr>
      <w:bookmarkStart w:id="6" w:name="_Toc91773149"/>
      <w:r>
        <w:t>生源地分布</w:t>
      </w:r>
      <w:bookmarkEnd w:id="6"/>
    </w:p>
    <w:p>
      <w:pPr>
        <w:spacing w:line="360" w:lineRule="auto"/>
        <w:ind w:firstLine="480" w:firstLineChars="200"/>
        <w:rPr>
          <w:rFonts w:ascii="Calibri" w:hAnsi="Calibri" w:eastAsia="宋体"/>
          <w:sz w:val="24"/>
          <w:szCs w:val="24"/>
        </w:rPr>
      </w:pPr>
      <w:r>
        <w:rPr>
          <w:rFonts w:ascii="Times New Roman" w:hAnsi="Times New Roman" w:eastAsia="宋体" w:cs="Times New Roman"/>
          <w:sz w:val="24"/>
          <w:szCs w:val="24"/>
        </w:rPr>
        <w:t>2021</w:t>
      </w:r>
      <w:r>
        <w:rPr>
          <w:rFonts w:ascii="Calibri" w:hAnsi="Calibri" w:eastAsia="宋体"/>
          <w:sz w:val="24"/>
          <w:szCs w:val="24"/>
        </w:rPr>
        <w:t>届毕业生</w:t>
      </w:r>
      <w:r>
        <w:rPr>
          <w:rFonts w:hint="eastAsia" w:ascii="Calibri" w:hAnsi="Calibri" w:eastAsia="宋体"/>
          <w:sz w:val="24"/>
          <w:szCs w:val="24"/>
        </w:rPr>
        <w:t>来自</w:t>
      </w:r>
      <w:r>
        <w:rPr>
          <w:rFonts w:ascii="Calibri" w:hAnsi="Calibri" w:eastAsia="宋体"/>
          <w:sz w:val="24"/>
          <w:szCs w:val="24"/>
        </w:rPr>
        <w:t>全国</w:t>
      </w:r>
      <w:r>
        <w:rPr>
          <w:rFonts w:ascii="Times New Roman" w:hAnsi="Times New Roman" w:eastAsia="宋体" w:cs="Times New Roman"/>
          <w:sz w:val="24"/>
          <w:szCs w:val="24"/>
        </w:rPr>
        <w:t>31</w:t>
      </w:r>
      <w:r>
        <w:rPr>
          <w:rFonts w:ascii="Calibri" w:hAnsi="Calibri" w:eastAsia="宋体"/>
          <w:sz w:val="24"/>
          <w:szCs w:val="24"/>
        </w:rPr>
        <w:t>个省（市、自治区）</w:t>
      </w:r>
      <w:r>
        <w:rPr>
          <w:rFonts w:hint="eastAsia" w:ascii="Calibri" w:hAnsi="Calibri" w:eastAsia="宋体"/>
          <w:sz w:val="24"/>
          <w:szCs w:val="24"/>
        </w:rPr>
        <w:t>。重庆籍</w:t>
      </w:r>
      <w:r>
        <w:rPr>
          <w:rFonts w:ascii="Times New Roman" w:hAnsi="Times New Roman" w:eastAsia="宋体" w:cs="Times New Roman"/>
          <w:sz w:val="24"/>
          <w:szCs w:val="24"/>
        </w:rPr>
        <w:t>2417</w:t>
      </w:r>
      <w:r>
        <w:rPr>
          <w:rFonts w:ascii="Calibri" w:hAnsi="Calibri" w:eastAsia="宋体"/>
          <w:sz w:val="24"/>
          <w:szCs w:val="24"/>
        </w:rPr>
        <w:t>人，</w:t>
      </w:r>
      <w:r>
        <w:rPr>
          <w:rFonts w:hint="eastAsia" w:ascii="Calibri" w:hAnsi="Calibri" w:eastAsia="宋体"/>
          <w:sz w:val="24"/>
          <w:szCs w:val="24"/>
        </w:rPr>
        <w:t>占比</w:t>
      </w:r>
      <w:r>
        <w:rPr>
          <w:rFonts w:ascii="Calibri" w:hAnsi="Calibri" w:eastAsia="宋体"/>
          <w:sz w:val="24"/>
          <w:szCs w:val="24"/>
        </w:rPr>
        <w:t>为</w:t>
      </w:r>
      <w:r>
        <w:rPr>
          <w:rFonts w:ascii="Times New Roman" w:hAnsi="Times New Roman" w:eastAsia="宋体" w:cs="Times New Roman"/>
          <w:sz w:val="24"/>
          <w:szCs w:val="24"/>
        </w:rPr>
        <w:t>58</w:t>
      </w:r>
      <w:r>
        <w:rPr>
          <w:rFonts w:ascii="Calibri" w:hAnsi="Calibri" w:eastAsia="宋体"/>
          <w:sz w:val="24"/>
          <w:szCs w:val="24"/>
        </w:rPr>
        <w:t>.</w:t>
      </w:r>
      <w:r>
        <w:rPr>
          <w:rFonts w:ascii="Times New Roman" w:hAnsi="Times New Roman" w:eastAsia="宋体" w:cs="Times New Roman"/>
          <w:sz w:val="24"/>
          <w:szCs w:val="24"/>
        </w:rPr>
        <w:t>62%</w:t>
      </w:r>
      <w:r>
        <w:rPr>
          <w:rFonts w:ascii="Calibri" w:hAnsi="Calibri" w:eastAsia="宋体"/>
          <w:sz w:val="24"/>
          <w:szCs w:val="24"/>
        </w:rPr>
        <w:t>，</w:t>
      </w:r>
      <w:r>
        <w:rPr>
          <w:rFonts w:hint="eastAsia" w:ascii="Calibri" w:hAnsi="Calibri" w:eastAsia="宋体"/>
          <w:sz w:val="24"/>
          <w:szCs w:val="24"/>
        </w:rPr>
        <w:t>非</w:t>
      </w:r>
      <w:r>
        <w:rPr>
          <w:rFonts w:ascii="Calibri" w:hAnsi="Calibri" w:eastAsia="宋体"/>
          <w:sz w:val="24"/>
          <w:szCs w:val="24"/>
        </w:rPr>
        <w:t>重庆籍</w:t>
      </w:r>
      <w:r>
        <w:rPr>
          <w:rFonts w:ascii="Times New Roman" w:hAnsi="Times New Roman" w:eastAsia="宋体" w:cs="Times New Roman"/>
          <w:sz w:val="24"/>
          <w:szCs w:val="24"/>
        </w:rPr>
        <w:t>1706</w:t>
      </w:r>
      <w:r>
        <w:rPr>
          <w:rFonts w:ascii="Calibri" w:hAnsi="Calibri" w:eastAsia="宋体"/>
          <w:sz w:val="24"/>
          <w:szCs w:val="24"/>
        </w:rPr>
        <w:t>人，</w:t>
      </w:r>
      <w:r>
        <w:rPr>
          <w:rFonts w:hint="eastAsia" w:ascii="Calibri" w:hAnsi="Calibri" w:eastAsia="宋体"/>
          <w:sz w:val="24"/>
          <w:szCs w:val="24"/>
        </w:rPr>
        <w:t>占比</w:t>
      </w:r>
      <w:r>
        <w:rPr>
          <w:rFonts w:ascii="Calibri" w:hAnsi="Calibri" w:eastAsia="宋体"/>
          <w:sz w:val="24"/>
          <w:szCs w:val="24"/>
        </w:rPr>
        <w:t>为</w:t>
      </w:r>
      <w:r>
        <w:rPr>
          <w:rFonts w:ascii="Times New Roman" w:hAnsi="Times New Roman" w:eastAsia="宋体" w:cs="Times New Roman"/>
          <w:sz w:val="24"/>
          <w:szCs w:val="24"/>
        </w:rPr>
        <w:t>41</w:t>
      </w:r>
      <w:r>
        <w:rPr>
          <w:rFonts w:ascii="Calibri" w:hAnsi="Calibri" w:eastAsia="宋体"/>
          <w:sz w:val="24"/>
          <w:szCs w:val="24"/>
        </w:rPr>
        <w:t>.</w:t>
      </w:r>
      <w:r>
        <w:rPr>
          <w:rFonts w:ascii="Times New Roman" w:hAnsi="Times New Roman" w:eastAsia="宋体" w:cs="Times New Roman"/>
          <w:sz w:val="24"/>
          <w:szCs w:val="24"/>
        </w:rPr>
        <w:t>38%</w:t>
      </w:r>
      <w:r>
        <w:rPr>
          <w:rFonts w:ascii="Calibri" w:hAnsi="Calibri" w:eastAsia="宋体"/>
          <w:sz w:val="24"/>
          <w:szCs w:val="24"/>
        </w:rPr>
        <w:t>。</w:t>
      </w:r>
    </w:p>
    <w:p>
      <w:pPr>
        <w:spacing w:line="360" w:lineRule="auto"/>
        <w:ind w:firstLine="480" w:firstLineChars="200"/>
        <w:rPr>
          <w:rFonts w:ascii="Calibri" w:hAnsi="Calibri" w:eastAsia="宋体"/>
          <w:sz w:val="24"/>
          <w:szCs w:val="24"/>
        </w:rPr>
      </w:pPr>
      <w:r>
        <w:rPr>
          <w:rFonts w:ascii="Calibri" w:hAnsi="Calibri" w:eastAsia="宋体"/>
          <w:sz w:val="24"/>
          <w:szCs w:val="24"/>
        </w:rPr>
        <w:t>本科毕业生中，重庆籍占比为</w:t>
      </w:r>
      <w:r>
        <w:rPr>
          <w:rFonts w:ascii="Times New Roman" w:hAnsi="Times New Roman" w:eastAsia="宋体" w:cs="Times New Roman"/>
          <w:sz w:val="24"/>
          <w:szCs w:val="24"/>
        </w:rPr>
        <w:t>65</w:t>
      </w:r>
      <w:r>
        <w:rPr>
          <w:rFonts w:ascii="Calibri" w:hAnsi="Calibri" w:eastAsia="宋体"/>
          <w:sz w:val="24"/>
          <w:szCs w:val="24"/>
        </w:rPr>
        <w:t>.</w:t>
      </w:r>
      <w:r>
        <w:rPr>
          <w:rFonts w:ascii="Times New Roman" w:hAnsi="Times New Roman" w:eastAsia="宋体" w:cs="Times New Roman"/>
          <w:sz w:val="24"/>
          <w:szCs w:val="24"/>
        </w:rPr>
        <w:t>60%</w:t>
      </w:r>
      <w:r>
        <w:rPr>
          <w:rFonts w:hint="eastAsia" w:ascii="Calibri" w:hAnsi="Calibri" w:eastAsia="宋体"/>
          <w:sz w:val="24"/>
          <w:szCs w:val="24"/>
        </w:rPr>
        <w:t>；</w:t>
      </w:r>
      <w:r>
        <w:rPr>
          <w:rFonts w:ascii="Calibri" w:hAnsi="Calibri" w:eastAsia="宋体"/>
          <w:sz w:val="24"/>
          <w:szCs w:val="24"/>
        </w:rPr>
        <w:t>毕业研究生中，重庆籍占比为</w:t>
      </w:r>
      <w:r>
        <w:rPr>
          <w:rFonts w:ascii="Times New Roman" w:hAnsi="Times New Roman" w:eastAsia="宋体" w:cs="Times New Roman"/>
          <w:sz w:val="24"/>
          <w:szCs w:val="24"/>
        </w:rPr>
        <w:t>25</w:t>
      </w:r>
      <w:r>
        <w:rPr>
          <w:rFonts w:ascii="Calibri" w:hAnsi="Calibri" w:eastAsia="宋体"/>
          <w:sz w:val="24"/>
          <w:szCs w:val="24"/>
        </w:rPr>
        <w:t>.</w:t>
      </w:r>
      <w:r>
        <w:rPr>
          <w:rFonts w:ascii="Times New Roman" w:hAnsi="Times New Roman" w:eastAsia="宋体" w:cs="Times New Roman"/>
          <w:sz w:val="24"/>
          <w:szCs w:val="24"/>
        </w:rPr>
        <w:t>42%</w:t>
      </w:r>
      <w:r>
        <w:rPr>
          <w:rFonts w:ascii="Calibri" w:hAnsi="Calibri" w:eastAsia="宋体"/>
          <w:sz w:val="24"/>
          <w:szCs w:val="24"/>
        </w:rPr>
        <w:t>。</w:t>
      </w:r>
    </w:p>
    <w:p>
      <w:pPr>
        <w:pStyle w:val="31"/>
      </w:pPr>
      <w:bookmarkStart w:id="7" w:name="_Toc91773243"/>
      <w:bookmarkStart w:id="8" w:name="_Toc91253257"/>
      <w:r>
        <w:rPr>
          <w:rFonts w:hint="eastAsia"/>
        </w:rPr>
        <w:t>表</w:t>
      </w:r>
      <w:r>
        <w:rPr>
          <w:rFonts w:ascii="Times New Roman" w:hAnsi="Times New Roman" w:cs="Times New Roman"/>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2</w:t>
      </w:r>
      <w:r>
        <w:fldChar w:fldCharType="end"/>
      </w:r>
      <w:r>
        <w:t xml:space="preserve"> </w:t>
      </w:r>
      <w:r>
        <w:rPr>
          <w:rFonts w:ascii="Times New Roman" w:hAnsi="Times New Roman" w:cs="Times New Roman"/>
        </w:rPr>
        <w:t>2021</w:t>
      </w:r>
      <w:r>
        <w:t>届毕业生</w:t>
      </w:r>
      <w:r>
        <w:rPr>
          <w:rFonts w:hint="eastAsia"/>
        </w:rPr>
        <w:t>生源地分布</w:t>
      </w:r>
      <w:bookmarkEnd w:id="7"/>
      <w:bookmarkEnd w:id="8"/>
    </w:p>
    <w:tbl>
      <w:tblPr>
        <w:tblStyle w:val="34"/>
        <w:tblW w:w="5523" w:type="pct"/>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83"/>
        <w:gridCol w:w="1395"/>
        <w:gridCol w:w="1049"/>
        <w:gridCol w:w="1395"/>
        <w:gridCol w:w="1049"/>
        <w:gridCol w:w="1395"/>
        <w:gridCol w:w="1047"/>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jc w:val="center"/>
        </w:trPr>
        <w:tc>
          <w:tcPr>
            <w:tcW w:w="1107" w:type="pct"/>
            <w:vMerge w:val="restar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省份</w:t>
            </w:r>
          </w:p>
        </w:tc>
        <w:tc>
          <w:tcPr>
            <w:tcW w:w="1298" w:type="pct"/>
            <w:gridSpan w:val="2"/>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本科生</w:t>
            </w:r>
          </w:p>
        </w:tc>
        <w:tc>
          <w:tcPr>
            <w:tcW w:w="1298" w:type="pct"/>
            <w:gridSpan w:val="2"/>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研究生</w:t>
            </w:r>
          </w:p>
        </w:tc>
        <w:tc>
          <w:tcPr>
            <w:tcW w:w="1297" w:type="pct"/>
            <w:gridSpan w:val="2"/>
            <w:tcBorders>
              <w:top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jc w:val="center"/>
        </w:trPr>
        <w:tc>
          <w:tcPr>
            <w:tcW w:w="110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p>
        </w:tc>
        <w:tc>
          <w:tcPr>
            <w:tcW w:w="741"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人数（人）</w:t>
            </w:r>
          </w:p>
        </w:tc>
        <w:tc>
          <w:tcPr>
            <w:tcW w:w="557"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占比</w:t>
            </w:r>
          </w:p>
        </w:tc>
        <w:tc>
          <w:tcPr>
            <w:tcW w:w="741"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人数（人）</w:t>
            </w:r>
          </w:p>
        </w:tc>
        <w:tc>
          <w:tcPr>
            <w:tcW w:w="557"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占比</w:t>
            </w:r>
          </w:p>
        </w:tc>
        <w:tc>
          <w:tcPr>
            <w:tcW w:w="741"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人数（人）</w:t>
            </w:r>
          </w:p>
        </w:tc>
        <w:tc>
          <w:tcPr>
            <w:tcW w:w="556" w:type="pct"/>
            <w:shd w:val="clear" w:color="auto" w:fill="4472C4" w:themeFill="accent5"/>
            <w:noWrap/>
            <w:vAlign w:val="center"/>
          </w:tcPr>
          <w:p>
            <w:pPr>
              <w:widowControl/>
              <w:jc w:val="center"/>
              <w:rPr>
                <w:rFonts w:ascii="Calibri" w:hAnsi="Calibri" w:eastAsia="宋体" w:cs="宋体"/>
                <w:b/>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占比</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重庆市</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2235</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65</w:t>
            </w:r>
            <w:r>
              <w:rPr>
                <w:rFonts w:hint="eastAsia" w:ascii="Calibri" w:hAnsi="Calibri" w:eastAsia="宋体" w:cs="宋体"/>
                <w:color w:val="000000"/>
                <w:kern w:val="0"/>
                <w:szCs w:val="21"/>
              </w:rPr>
              <w:t>.</w:t>
            </w:r>
            <w:r>
              <w:rPr>
                <w:rFonts w:ascii="Calibri" w:hAnsi="Calibri" w:eastAsia="宋体" w:cs="Times New Roman"/>
                <w:color w:val="000000"/>
                <w:kern w:val="0"/>
                <w:szCs w:val="21"/>
              </w:rPr>
              <w:t>60%</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182</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25</w:t>
            </w:r>
            <w:r>
              <w:rPr>
                <w:rFonts w:hint="eastAsia" w:ascii="Calibri" w:hAnsi="Calibri" w:eastAsia="宋体" w:cs="宋体"/>
                <w:color w:val="000000"/>
                <w:kern w:val="0"/>
                <w:szCs w:val="21"/>
              </w:rPr>
              <w:t>.</w:t>
            </w:r>
            <w:r>
              <w:rPr>
                <w:rFonts w:ascii="Calibri" w:hAnsi="Calibri" w:eastAsia="宋体" w:cs="Times New Roman"/>
                <w:color w:val="000000"/>
                <w:kern w:val="0"/>
                <w:szCs w:val="21"/>
              </w:rPr>
              <w:t>42%</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2417</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58</w:t>
            </w:r>
            <w:r>
              <w:rPr>
                <w:rFonts w:hint="eastAsia" w:ascii="Calibri" w:hAnsi="Calibri" w:eastAsia="宋体" w:cs="宋体"/>
                <w:color w:val="000000"/>
                <w:kern w:val="0"/>
                <w:szCs w:val="21"/>
              </w:rPr>
              <w:t>.</w:t>
            </w:r>
            <w:r>
              <w:rPr>
                <w:rFonts w:ascii="Calibri" w:hAnsi="Calibri" w:eastAsia="宋体" w:cs="Times New Roman"/>
                <w:color w:val="000000"/>
                <w:kern w:val="0"/>
                <w:szCs w:val="21"/>
              </w:rPr>
              <w:t>62%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四川省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225</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w:t>
            </w:r>
            <w:r>
              <w:rPr>
                <w:rFonts w:hint="eastAsia" w:ascii="Calibri" w:hAnsi="Calibri" w:eastAsia="宋体" w:cs="宋体"/>
                <w:color w:val="000000"/>
                <w:kern w:val="0"/>
                <w:szCs w:val="21"/>
              </w:rPr>
              <w:t>.</w:t>
            </w:r>
            <w:r>
              <w:rPr>
                <w:rFonts w:ascii="Calibri" w:hAnsi="Calibri" w:eastAsia="宋体" w:cs="Times New Roman"/>
                <w:color w:val="000000"/>
                <w:kern w:val="0"/>
                <w:szCs w:val="21"/>
              </w:rPr>
              <w:t>60%</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199</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27</w:t>
            </w:r>
            <w:r>
              <w:rPr>
                <w:rFonts w:hint="eastAsia" w:ascii="Calibri" w:hAnsi="Calibri" w:eastAsia="宋体" w:cs="宋体"/>
                <w:color w:val="000000"/>
                <w:kern w:val="0"/>
                <w:szCs w:val="21"/>
              </w:rPr>
              <w:t>.</w:t>
            </w:r>
            <w:r>
              <w:rPr>
                <w:rFonts w:ascii="Calibri" w:hAnsi="Calibri" w:eastAsia="宋体" w:cs="Times New Roman"/>
                <w:color w:val="000000"/>
                <w:kern w:val="0"/>
                <w:szCs w:val="21"/>
              </w:rPr>
              <w:t>79%</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424</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w:t>
            </w:r>
            <w:r>
              <w:rPr>
                <w:rFonts w:hint="eastAsia" w:ascii="Calibri" w:hAnsi="Calibri" w:eastAsia="宋体" w:cs="宋体"/>
                <w:color w:val="000000"/>
                <w:kern w:val="0"/>
                <w:szCs w:val="21"/>
              </w:rPr>
              <w:t>.</w:t>
            </w:r>
            <w:r>
              <w:rPr>
                <w:rFonts w:ascii="Calibri" w:hAnsi="Calibri" w:eastAsia="宋体" w:cs="Times New Roman"/>
                <w:color w:val="000000"/>
                <w:kern w:val="0"/>
                <w:szCs w:val="21"/>
              </w:rPr>
              <w:t>28%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山东省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78</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29%</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26</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w:t>
            </w:r>
            <w:r>
              <w:rPr>
                <w:rFonts w:hint="eastAsia" w:ascii="Calibri" w:hAnsi="Calibri" w:eastAsia="宋体" w:cs="宋体"/>
                <w:color w:val="000000"/>
                <w:kern w:val="0"/>
                <w:szCs w:val="21"/>
              </w:rPr>
              <w:t>.</w:t>
            </w:r>
            <w:r>
              <w:rPr>
                <w:rFonts w:ascii="Calibri" w:hAnsi="Calibri" w:eastAsia="宋体" w:cs="Times New Roman"/>
                <w:color w:val="000000"/>
                <w:kern w:val="0"/>
                <w:szCs w:val="21"/>
              </w:rPr>
              <w:t>63%</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104</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52%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河南省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47</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38%</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46</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w:t>
            </w:r>
            <w:r>
              <w:rPr>
                <w:rFonts w:hint="eastAsia" w:ascii="Calibri" w:hAnsi="Calibri" w:eastAsia="宋体" w:cs="宋体"/>
                <w:color w:val="000000"/>
                <w:kern w:val="0"/>
                <w:szCs w:val="21"/>
              </w:rPr>
              <w:t>.</w:t>
            </w:r>
            <w:r>
              <w:rPr>
                <w:rFonts w:ascii="Calibri" w:hAnsi="Calibri" w:eastAsia="宋体" w:cs="Times New Roman"/>
                <w:color w:val="000000"/>
                <w:kern w:val="0"/>
                <w:szCs w:val="21"/>
              </w:rPr>
              <w:t>43%</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93</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甘肃省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61</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79%</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18</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51%</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79</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92%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江苏省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54</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58%</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22</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w:t>
            </w:r>
            <w:r>
              <w:rPr>
                <w:rFonts w:hint="eastAsia" w:ascii="Calibri" w:hAnsi="Calibri" w:eastAsia="宋体" w:cs="宋体"/>
                <w:color w:val="000000"/>
                <w:kern w:val="0"/>
                <w:szCs w:val="21"/>
              </w:rPr>
              <w:t>.</w:t>
            </w:r>
            <w:r>
              <w:rPr>
                <w:rFonts w:ascii="Calibri" w:hAnsi="Calibri" w:eastAsia="宋体" w:cs="Times New Roman"/>
                <w:color w:val="000000"/>
                <w:kern w:val="0"/>
                <w:szCs w:val="21"/>
              </w:rPr>
              <w:t>07%</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76</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84%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河北省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59</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73%</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16</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23%</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75</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湖南省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46</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35%</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23</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w:t>
            </w:r>
            <w:r>
              <w:rPr>
                <w:rFonts w:hint="eastAsia" w:ascii="Calibri" w:hAnsi="Calibri" w:eastAsia="宋体" w:cs="宋体"/>
                <w:color w:val="000000"/>
                <w:kern w:val="0"/>
                <w:szCs w:val="21"/>
              </w:rPr>
              <w:t>.</w:t>
            </w:r>
            <w:r>
              <w:rPr>
                <w:rFonts w:ascii="Calibri" w:hAnsi="Calibri" w:eastAsia="宋体" w:cs="Times New Roman"/>
                <w:color w:val="000000"/>
                <w:kern w:val="0"/>
                <w:szCs w:val="21"/>
              </w:rPr>
              <w:t>21%</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69</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江西省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35</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03%</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33</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w:t>
            </w:r>
            <w:r>
              <w:rPr>
                <w:rFonts w:hint="eastAsia" w:ascii="Calibri" w:hAnsi="Calibri" w:eastAsia="宋体" w:cs="宋体"/>
                <w:color w:val="000000"/>
                <w:kern w:val="0"/>
                <w:szCs w:val="21"/>
              </w:rPr>
              <w:t>.</w:t>
            </w:r>
            <w:r>
              <w:rPr>
                <w:rFonts w:ascii="Calibri" w:hAnsi="Calibri" w:eastAsia="宋体" w:cs="Times New Roman"/>
                <w:color w:val="000000"/>
                <w:kern w:val="0"/>
                <w:szCs w:val="21"/>
              </w:rPr>
              <w:t>61%</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68</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65%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安徽省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46</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35%</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21</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93%</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67</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63%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陕西省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43</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26%</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15</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09%</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58</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41%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山西省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42</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23%</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15</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09%</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57</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38%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贵州省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35</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03%</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21</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93%</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56</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36%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浙江省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43</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26%</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26%</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52</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湖北省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37</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09%</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96%</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51</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24%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广西壮族自治区</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40</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17%</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56%</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44</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云南省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29</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85%</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13</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82%</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42</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02%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福建省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34</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70%</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39</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95%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辽宁省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36</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06%</w:t>
            </w:r>
          </w:p>
        </w:tc>
        <w:tc>
          <w:tcPr>
            <w:tcW w:w="74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28%</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38</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92%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广东省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28</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82%</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84%</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34</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黑龙江省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29</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85%</w:t>
            </w:r>
          </w:p>
        </w:tc>
        <w:tc>
          <w:tcPr>
            <w:tcW w:w="74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42%</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32</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内蒙古自治区</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22</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65%</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7</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98%</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29</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青海省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24</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70%</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24</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58%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吉林省</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18</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53%</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70%</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23</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56%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海南省</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21</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62%</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21</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51%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天津市</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41%</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34%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上海市</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12</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35%</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12</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北京市</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7</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21%</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14%</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新疆维吾尔自治区</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74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12%</w:t>
            </w:r>
          </w:p>
        </w:tc>
        <w:tc>
          <w:tcPr>
            <w:tcW w:w="74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西藏自治区</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7</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21%</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7</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1" w:hRule="atLeast"/>
          <w:jc w:val="center"/>
        </w:trPr>
        <w:tc>
          <w:tcPr>
            <w:tcW w:w="1107" w:type="pct"/>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宁夏回族自治区</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74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28%</w:t>
            </w:r>
          </w:p>
        </w:tc>
        <w:tc>
          <w:tcPr>
            <w:tcW w:w="74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05%</w:t>
            </w:r>
          </w:p>
        </w:tc>
      </w:tr>
    </w:tbl>
    <w:p>
      <w:pPr>
        <w:pStyle w:val="35"/>
        <w:adjustRightInd w:val="0"/>
        <w:snapToGrid w:val="0"/>
        <w:spacing w:line="180" w:lineRule="exact"/>
        <w:ind w:firstLine="360" w:firstLineChars="200"/>
        <w:jc w:val="left"/>
        <w:rPr>
          <w:b w:val="0"/>
          <w:lang w:val="en-SG"/>
        </w:rPr>
      </w:pPr>
      <w:r>
        <w:rPr>
          <w:rFonts w:ascii="Calibri" w:hAnsi="Calibri"/>
          <w:b w:val="0"/>
          <w:lang w:val="en-SG"/>
        </w:rPr>
        <w:t>注：本报告中“</w:t>
      </w:r>
      <w:r>
        <w:rPr>
          <w:rFonts w:hint="eastAsia" w:ascii="Calibri" w:hAnsi="Calibri" w:cs="宋体"/>
          <w:color w:val="000000"/>
          <w:kern w:val="0"/>
          <w:szCs w:val="21"/>
        </w:rPr>
        <w:t>-</w:t>
      </w:r>
      <w:r>
        <w:rPr>
          <w:rFonts w:ascii="Calibri" w:hAnsi="Calibri"/>
          <w:b w:val="0"/>
          <w:lang w:val="en-SG"/>
        </w:rPr>
        <w:t>”表示空值，即该</w:t>
      </w:r>
      <w:r>
        <w:rPr>
          <w:rFonts w:hint="eastAsia" w:ascii="Calibri" w:hAnsi="Calibri"/>
          <w:b w:val="0"/>
          <w:lang w:val="en-SG"/>
        </w:rPr>
        <w:t>字段</w:t>
      </w:r>
      <w:r>
        <w:rPr>
          <w:rFonts w:ascii="Calibri" w:hAnsi="Calibri"/>
          <w:b w:val="0"/>
          <w:lang w:val="en-SG"/>
        </w:rPr>
        <w:t>无数据信息，下同。</w:t>
      </w:r>
    </w:p>
    <w:p>
      <w:pPr>
        <w:pStyle w:val="3"/>
        <w:numPr>
          <w:ilvl w:val="0"/>
          <w:numId w:val="3"/>
        </w:numPr>
      </w:pPr>
      <w:bookmarkStart w:id="9" w:name="_Toc91773150"/>
      <w:r>
        <w:t>专业分布</w:t>
      </w:r>
      <w:bookmarkEnd w:id="9"/>
    </w:p>
    <w:p>
      <w:pPr>
        <w:pStyle w:val="4"/>
        <w:numPr>
          <w:ilvl w:val="0"/>
          <w:numId w:val="4"/>
        </w:numPr>
        <w:spacing w:before="0" w:beforeLines="0" w:after="0" w:afterLines="0"/>
        <w:rPr>
          <w:sz w:val="24"/>
        </w:rPr>
      </w:pPr>
      <w:bookmarkStart w:id="10" w:name="_Toc91773151"/>
      <w:r>
        <w:rPr>
          <w:sz w:val="24"/>
        </w:rPr>
        <w:t>本科毕业生</w:t>
      </w:r>
      <w:bookmarkEnd w:id="10"/>
    </w:p>
    <w:p>
      <w:pPr>
        <w:spacing w:line="360" w:lineRule="auto"/>
        <w:ind w:firstLine="480" w:firstLineChars="200"/>
        <w:rPr>
          <w:rFonts w:ascii="Calibri" w:hAnsi="Calibri" w:eastAsia="宋体"/>
          <w:sz w:val="24"/>
          <w:szCs w:val="24"/>
        </w:rPr>
      </w:pPr>
      <w:r>
        <w:rPr>
          <w:rFonts w:hint="eastAsia" w:ascii="Calibri" w:hAnsi="Calibri" w:eastAsia="宋体"/>
          <w:sz w:val="24"/>
          <w:szCs w:val="24"/>
        </w:rPr>
        <w:t>学校2</w:t>
      </w:r>
      <w:r>
        <w:rPr>
          <w:rFonts w:ascii="Calibri" w:hAnsi="Calibri" w:eastAsia="宋体"/>
          <w:sz w:val="24"/>
          <w:szCs w:val="24"/>
        </w:rPr>
        <w:t>021届本科毕业生分布在</w:t>
      </w:r>
      <w:r>
        <w:rPr>
          <w:rFonts w:hint="eastAsia" w:ascii="Calibri" w:hAnsi="Calibri" w:eastAsia="宋体"/>
          <w:sz w:val="24"/>
          <w:szCs w:val="24"/>
        </w:rPr>
        <w:t>1</w:t>
      </w:r>
      <w:r>
        <w:rPr>
          <w:rFonts w:ascii="Calibri" w:hAnsi="Calibri" w:eastAsia="宋体"/>
          <w:sz w:val="24"/>
          <w:szCs w:val="24"/>
        </w:rPr>
        <w:t>6个学院39个专业。毕业生规模较大的有英语、商务英语、财务管理、国际经济与贸易、汉语国际教育等专业。</w:t>
      </w:r>
    </w:p>
    <w:p>
      <w:pPr>
        <w:pStyle w:val="31"/>
      </w:pPr>
      <w:bookmarkStart w:id="11" w:name="_Toc91773244"/>
      <w:bookmarkStart w:id="12" w:name="_Toc91253258"/>
      <w:r>
        <w:rPr>
          <w:rFonts w:hint="eastAsia"/>
        </w:rPr>
        <w:t>表</w:t>
      </w:r>
      <w:r>
        <w:rPr>
          <w:rFonts w:ascii="Times New Roman" w:hAnsi="Times New Roman" w:cs="Times New Roman"/>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3</w:t>
      </w:r>
      <w:r>
        <w:fldChar w:fldCharType="end"/>
      </w:r>
      <w:r>
        <w:t xml:space="preserve"> </w:t>
      </w:r>
      <w:r>
        <w:rPr>
          <w:rFonts w:ascii="Times New Roman" w:hAnsi="Times New Roman" w:cs="Times New Roman"/>
        </w:rPr>
        <w:t>2021</w:t>
      </w:r>
      <w:r>
        <w:t>届毕业生</w:t>
      </w:r>
      <w:r>
        <w:rPr>
          <w:rFonts w:hint="eastAsia"/>
        </w:rPr>
        <w:t>专业分布（本科）</w:t>
      </w:r>
      <w:bookmarkEnd w:id="11"/>
      <w:bookmarkEnd w:id="12"/>
    </w:p>
    <w:tbl>
      <w:tblPr>
        <w:tblStyle w:val="34"/>
        <w:tblW w:w="5000" w:type="pct"/>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908"/>
        <w:gridCol w:w="3515"/>
        <w:gridCol w:w="2099"/>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tblHeader/>
          <w:jc w:val="center"/>
        </w:trPr>
        <w:tc>
          <w:tcPr>
            <w:tcW w:w="1706"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学院</w:t>
            </w:r>
          </w:p>
        </w:tc>
        <w:tc>
          <w:tcPr>
            <w:tcW w:w="2062" w:type="pct"/>
            <w:tcBorders>
              <w:top w:val="single" w:color="FFFFFF" w:themeColor="background1" w:sz="4" w:space="0"/>
              <w:right w:val="nil"/>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专业</w:t>
            </w:r>
          </w:p>
        </w:tc>
        <w:tc>
          <w:tcPr>
            <w:tcW w:w="1231" w:type="pct"/>
            <w:tcBorders>
              <w:top w:val="single" w:color="FFFFFF" w:themeColor="background1" w:sz="4" w:space="0"/>
              <w:right w:val="single" w:color="FFFFFF" w:themeColor="background1" w:sz="4" w:space="0"/>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毕业人数（人）</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英语学院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英语</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678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国际关系学院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国际政治</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外交学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英语</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国际工商管理学院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342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财务管理</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152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人力资源管理</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审计学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物流管理</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电子商务</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旅游管理</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新闻传播学院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297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新闻学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广播电视学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广告学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网络与新媒体</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广播电视编导</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播音与主持艺术</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翻译学院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翻译</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98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东方语言文化学院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176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阿拉伯语</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朝鲜语</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泰语</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23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越南语</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日语学院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日语</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109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俄语学院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俄语</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75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德语学院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德语</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法语学院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法语</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西方语言文化学院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152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西班牙语</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葡萄牙语</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意大利语</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匈牙利语</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中国语言文化学院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237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汉语言文学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汉语国际教育</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123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商务英语学院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424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商务英语</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325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商务英语（中外办学）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国际教育学院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教育学</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74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国际法学与社会学院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192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法学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社会学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社会工作</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国际金融与贸易学院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238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金融学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109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bottom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国际经济与贸易</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129</w:t>
            </w:r>
          </w:p>
        </w:tc>
      </w:tr>
    </w:tbl>
    <w:p>
      <w:pPr>
        <w:pStyle w:val="4"/>
        <w:numPr>
          <w:ilvl w:val="0"/>
          <w:numId w:val="4"/>
        </w:numPr>
        <w:spacing w:before="156" w:after="156"/>
        <w:rPr>
          <w:sz w:val="24"/>
        </w:rPr>
      </w:pPr>
      <w:bookmarkStart w:id="13" w:name="_Toc91773152"/>
      <w:r>
        <w:rPr>
          <w:sz w:val="24"/>
        </w:rPr>
        <w:t>毕业研究生</w:t>
      </w:r>
      <w:bookmarkEnd w:id="13"/>
    </w:p>
    <w:p>
      <w:pPr>
        <w:spacing w:before="156" w:beforeLines="50" w:line="360" w:lineRule="auto"/>
        <w:ind w:firstLine="480" w:firstLineChars="200"/>
        <w:rPr>
          <w:rFonts w:ascii="Calibri" w:hAnsi="Calibri" w:eastAsia="宋体"/>
          <w:sz w:val="24"/>
          <w:szCs w:val="24"/>
        </w:rPr>
      </w:pPr>
      <w:r>
        <w:rPr>
          <w:rFonts w:hint="eastAsia" w:ascii="Calibri" w:hAnsi="Calibri" w:eastAsia="宋体"/>
          <w:sz w:val="24"/>
          <w:szCs w:val="24"/>
        </w:rPr>
        <w:t>学校2</w:t>
      </w:r>
      <w:r>
        <w:rPr>
          <w:rFonts w:ascii="Calibri" w:hAnsi="Calibri" w:eastAsia="宋体"/>
          <w:sz w:val="24"/>
          <w:szCs w:val="24"/>
        </w:rPr>
        <w:t>021届毕业研究生分布在</w:t>
      </w:r>
      <w:r>
        <w:rPr>
          <w:rFonts w:hint="eastAsia" w:ascii="Calibri" w:hAnsi="Calibri" w:eastAsia="宋体"/>
          <w:sz w:val="24"/>
          <w:szCs w:val="24"/>
        </w:rPr>
        <w:t>1</w:t>
      </w:r>
      <w:r>
        <w:rPr>
          <w:rFonts w:ascii="Calibri" w:hAnsi="Calibri" w:eastAsia="宋体"/>
          <w:sz w:val="24"/>
          <w:szCs w:val="24"/>
        </w:rPr>
        <w:t>6个学院</w:t>
      </w:r>
      <w:r>
        <w:rPr>
          <w:rFonts w:hint="eastAsia" w:ascii="Calibri" w:hAnsi="Calibri" w:eastAsia="宋体"/>
          <w:sz w:val="24"/>
          <w:szCs w:val="24"/>
        </w:rPr>
        <w:t>3</w:t>
      </w:r>
      <w:r>
        <w:rPr>
          <w:rFonts w:ascii="Calibri" w:hAnsi="Calibri" w:eastAsia="宋体"/>
          <w:sz w:val="24"/>
          <w:szCs w:val="24"/>
        </w:rPr>
        <w:t>9个专业。毕业生规模较大的专业有英语语言文学、英语笔译、英语口译等。</w:t>
      </w:r>
    </w:p>
    <w:p>
      <w:pPr>
        <w:pStyle w:val="31"/>
      </w:pPr>
      <w:bookmarkStart w:id="14" w:name="_Toc91253259"/>
      <w:bookmarkStart w:id="15" w:name="_Toc91773245"/>
      <w:r>
        <w:rPr>
          <w:rFonts w:hint="eastAsia"/>
        </w:rPr>
        <w:t>表</w:t>
      </w:r>
      <w:r>
        <w:rPr>
          <w:rFonts w:ascii="Times New Roman" w:hAnsi="Times New Roman" w:cs="Times New Roman"/>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4</w:t>
      </w:r>
      <w:r>
        <w:fldChar w:fldCharType="end"/>
      </w:r>
      <w:r>
        <w:t xml:space="preserve"> </w:t>
      </w:r>
      <w:r>
        <w:rPr>
          <w:rFonts w:ascii="Times New Roman" w:hAnsi="Times New Roman" w:cs="Times New Roman"/>
        </w:rPr>
        <w:t>2021</w:t>
      </w:r>
      <w:r>
        <w:t>届毕业生</w:t>
      </w:r>
      <w:r>
        <w:rPr>
          <w:rFonts w:hint="eastAsia"/>
        </w:rPr>
        <w:t>专业分布（研究生）</w:t>
      </w:r>
      <w:bookmarkEnd w:id="14"/>
      <w:bookmarkEnd w:id="15"/>
    </w:p>
    <w:tbl>
      <w:tblPr>
        <w:tblStyle w:val="34"/>
        <w:tblW w:w="5000" w:type="pct"/>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908"/>
        <w:gridCol w:w="3515"/>
        <w:gridCol w:w="2099"/>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7" w:hRule="exact"/>
          <w:tblHeader/>
          <w:jc w:val="center"/>
        </w:trPr>
        <w:tc>
          <w:tcPr>
            <w:tcW w:w="1706" w:type="pct"/>
            <w:vMerge w:val="restar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学院</w:t>
            </w:r>
          </w:p>
        </w:tc>
        <w:tc>
          <w:tcPr>
            <w:tcW w:w="2062" w:type="pct"/>
            <w:vMerge w:val="restart"/>
            <w:tcBorders>
              <w:top w:val="single" w:color="FFFFFF" w:themeColor="background1" w:sz="4" w:space="0"/>
              <w:right w:val="nil"/>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专业</w:t>
            </w:r>
          </w:p>
        </w:tc>
        <w:tc>
          <w:tcPr>
            <w:tcW w:w="1231" w:type="pct"/>
            <w:vMerge w:val="restart"/>
            <w:tcBorders>
              <w:top w:val="single" w:color="FFFFFF" w:themeColor="background1" w:sz="4" w:space="0"/>
              <w:right w:val="single" w:color="FFFFFF" w:themeColor="background1" w:sz="4" w:space="0"/>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毕业人数（人）</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12" w:hRule="atLeast"/>
          <w:tblHeader/>
          <w:jc w:val="center"/>
        </w:trPr>
        <w:tc>
          <w:tcPr>
            <w:tcW w:w="1706" w:type="pct"/>
            <w:vMerge w:val="continue"/>
            <w:tcBorders>
              <w:top w:val="single" w:color="FFFFFF" w:themeColor="background1" w:sz="4" w:space="0"/>
              <w:left w:val="single" w:color="FFFFFF" w:themeColor="background1" w:sz="4" w:space="0"/>
              <w:right w:val="nil"/>
              <w:insideV w:val="nil"/>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vMerge w:val="continue"/>
            <w:tcBorders>
              <w:top w:val="single" w:color="FFFFFF" w:themeColor="background1" w:sz="4" w:space="0"/>
              <w:right w:val="nil"/>
              <w:insideV w:val="nil"/>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1231" w:type="pct"/>
            <w:vMerge w:val="continue"/>
            <w:tcBorders>
              <w:top w:val="single" w:color="FFFFFF" w:themeColor="background1" w:sz="4" w:space="0"/>
              <w:right w:val="single" w:color="FFFFFF" w:themeColor="background1" w:sz="4" w:space="0"/>
              <w:insideV w:val="nil"/>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英语学院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150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英语语言文学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外国语言学及应用语言学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国际关系学院</w:t>
            </w:r>
          </w:p>
        </w:tc>
        <w:tc>
          <w:tcPr>
            <w:tcW w:w="2062" w:type="pct"/>
            <w:shd w:val="clear" w:color="auto" w:fill="D9E2F3" w:themeFill="accent5" w:themeFillTint="33"/>
            <w:vAlign w:val="center"/>
          </w:tcPr>
          <w:p>
            <w:pPr>
              <w:jc w:val="center"/>
              <w:rPr>
                <w:rFonts w:ascii="Calibri" w:hAnsi="Calibri" w:eastAsia="宋体" w:cs="Times New Roman"/>
                <w:b/>
                <w:szCs w:val="21"/>
              </w:rPr>
            </w:pPr>
            <w:r>
              <w:rPr>
                <w:rFonts w:ascii="Calibri" w:hAnsi="Calibri" w:eastAsia="宋体" w:cs="Times New Roman"/>
                <w:b/>
                <w:szCs w:val="21"/>
              </w:rPr>
              <w:t>比较制度学</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新闻传播学院</w:t>
            </w:r>
          </w:p>
        </w:tc>
        <w:tc>
          <w:tcPr>
            <w:tcW w:w="2062" w:type="pct"/>
            <w:shd w:val="clear" w:color="auto" w:fill="B4C6E7" w:themeFill="accent5" w:themeFillTint="66"/>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44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文艺与传媒</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新闻与传播</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翻译学院</w:t>
            </w:r>
          </w:p>
        </w:tc>
        <w:tc>
          <w:tcPr>
            <w:tcW w:w="2062" w:type="pct"/>
            <w:shd w:val="clear" w:color="auto" w:fill="D9E2F3" w:themeFill="accent5" w:themeFillTint="33"/>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189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40"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英语语言文学</w:t>
            </w:r>
            <w:r>
              <w:rPr>
                <w:rFonts w:ascii="Calibri" w:hAnsi="Calibri" w:eastAsia="宋体" w:cs="Times New Roman"/>
                <w:szCs w:val="21"/>
              </w:rPr>
              <w:br w:type="textWrapping"/>
            </w:r>
            <w:r>
              <w:rPr>
                <w:rFonts w:ascii="Calibri" w:hAnsi="Calibri" w:eastAsia="宋体" w:cs="Times New Roman"/>
                <w:szCs w:val="21"/>
              </w:rPr>
              <w:t>（翻译理论与实践）</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英语笔译</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英语口译</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60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东方语言文化学院</w:t>
            </w:r>
          </w:p>
        </w:tc>
        <w:tc>
          <w:tcPr>
            <w:tcW w:w="2062"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阿拉伯语语言文学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亚非语言文学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朝鲜语笔译</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朝鲜语口译</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日语学院</w:t>
            </w:r>
          </w:p>
        </w:tc>
        <w:tc>
          <w:tcPr>
            <w:tcW w:w="2062" w:type="pct"/>
            <w:shd w:val="clear" w:color="auto" w:fill="B4C6E7" w:themeFill="accent5" w:themeFillTint="66"/>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32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日语语言文学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日语笔译</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日语口译</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俄语学院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32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俄语语言文学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俄语笔译</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俄语口译</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德语学院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36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德语语言文学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德语笔译</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德语口译</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法语学院</w:t>
            </w:r>
          </w:p>
        </w:tc>
        <w:tc>
          <w:tcPr>
            <w:tcW w:w="2062"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法语语言文学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法语笔译</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西方语言文化学院</w:t>
            </w:r>
          </w:p>
        </w:tc>
        <w:tc>
          <w:tcPr>
            <w:tcW w:w="2062" w:type="pct"/>
            <w:shd w:val="clear" w:color="auto" w:fill="D9E2F3" w:themeFill="accent5" w:themeFillTint="33"/>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欧洲语言文学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西班牙语语言文学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中国语言文化学院</w:t>
            </w:r>
          </w:p>
        </w:tc>
        <w:tc>
          <w:tcPr>
            <w:tcW w:w="2062" w:type="pct"/>
            <w:shd w:val="clear" w:color="auto" w:fill="B4C6E7" w:themeFill="accent5" w:themeFillTint="66"/>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75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汉语国际教育</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文艺学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语言学及应用语言学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汉语言文字学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中国古代文学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中国现当代文学</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比较文学与世界文学</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马克思主义学院</w:t>
            </w:r>
          </w:p>
        </w:tc>
        <w:tc>
          <w:tcPr>
            <w:tcW w:w="2062" w:type="pct"/>
            <w:shd w:val="clear" w:color="auto" w:fill="B4C6E7" w:themeFill="accent5" w:themeFillTint="66"/>
            <w:vAlign w:val="center"/>
          </w:tcPr>
          <w:p>
            <w:pPr>
              <w:jc w:val="center"/>
              <w:rPr>
                <w:rFonts w:ascii="Calibri" w:hAnsi="Calibri" w:eastAsia="宋体" w:cs="Times New Roman"/>
                <w:b/>
                <w:szCs w:val="21"/>
              </w:rPr>
            </w:pPr>
            <w:r>
              <w:rPr>
                <w:rFonts w:ascii="Calibri" w:hAnsi="Calibri" w:eastAsia="宋体" w:cs="Times New Roman"/>
                <w:b/>
                <w:szCs w:val="21"/>
              </w:rPr>
              <w:t>马克思主义理论</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40" w:hRule="atLeast"/>
          <w:jc w:val="center"/>
        </w:trPr>
        <w:tc>
          <w:tcPr>
            <w:tcW w:w="1706" w:type="pc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商务英语学院</w:t>
            </w:r>
          </w:p>
        </w:tc>
        <w:tc>
          <w:tcPr>
            <w:tcW w:w="2062" w:type="pct"/>
            <w:shd w:val="clear" w:color="auto" w:fill="D9E2F3" w:themeFill="accent5" w:themeFillTint="33"/>
            <w:vAlign w:val="center"/>
          </w:tcPr>
          <w:p>
            <w:pPr>
              <w:jc w:val="center"/>
              <w:rPr>
                <w:rFonts w:ascii="Calibri" w:hAnsi="Calibri" w:eastAsia="宋体" w:cs="Times New Roman"/>
                <w:b/>
                <w:szCs w:val="21"/>
              </w:rPr>
            </w:pPr>
            <w:r>
              <w:rPr>
                <w:rFonts w:ascii="Calibri" w:hAnsi="Calibri" w:eastAsia="宋体" w:cs="Times New Roman"/>
                <w:b/>
                <w:szCs w:val="21"/>
              </w:rPr>
              <w:t>外国语言学及应用语言学</w:t>
            </w:r>
            <w:r>
              <w:rPr>
                <w:rFonts w:ascii="Calibri" w:hAnsi="Calibri" w:eastAsia="宋体" w:cs="Times New Roman"/>
                <w:b/>
                <w:szCs w:val="21"/>
              </w:rPr>
              <w:br w:type="textWrapping"/>
            </w:r>
            <w:r>
              <w:rPr>
                <w:rFonts w:ascii="Calibri" w:hAnsi="Calibri" w:eastAsia="宋体" w:cs="Times New Roman"/>
                <w:b/>
                <w:szCs w:val="21"/>
              </w:rPr>
              <w:t>（商务英语研究）</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国际教育学院</w:t>
            </w:r>
          </w:p>
        </w:tc>
        <w:tc>
          <w:tcPr>
            <w:tcW w:w="2062" w:type="pct"/>
            <w:shd w:val="clear" w:color="auto" w:fill="B4C6E7" w:themeFill="accent5" w:themeFillTint="66"/>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29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课程与教学论</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教育管理</w:t>
            </w:r>
          </w:p>
        </w:tc>
        <w:tc>
          <w:tcPr>
            <w:tcW w:w="1231" w:type="pct"/>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2062" w:type="pct"/>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学科教学(英语)</w:t>
            </w:r>
          </w:p>
        </w:tc>
        <w:tc>
          <w:tcPr>
            <w:tcW w:w="1231" w:type="pct"/>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国际法学与社会学院</w:t>
            </w:r>
          </w:p>
        </w:tc>
        <w:tc>
          <w:tcPr>
            <w:tcW w:w="2062" w:type="pct"/>
            <w:shd w:val="clear" w:color="auto" w:fill="B4C6E7" w:themeFill="accent5" w:themeFillTint="66"/>
            <w:vAlign w:val="center"/>
          </w:tcPr>
          <w:p>
            <w:pPr>
              <w:jc w:val="center"/>
              <w:rPr>
                <w:rFonts w:ascii="Calibri" w:hAnsi="Calibri" w:eastAsia="宋体" w:cs="Times New Roman"/>
                <w:b/>
                <w:szCs w:val="21"/>
              </w:rPr>
            </w:pPr>
            <w:r>
              <w:rPr>
                <w:rFonts w:ascii="Calibri" w:hAnsi="Calibri" w:eastAsia="宋体" w:cs="Times New Roman"/>
                <w:b/>
                <w:szCs w:val="21"/>
              </w:rPr>
              <w:t>社会工作</w:t>
            </w:r>
          </w:p>
        </w:tc>
        <w:tc>
          <w:tcPr>
            <w:tcW w:w="1231" w:type="pct"/>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1706" w:type="pct"/>
            <w:tcBorders>
              <w:left w:val="single" w:color="FFFFFF" w:themeColor="background1" w:sz="4" w:space="0"/>
              <w:bottom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国际金融与贸易学院</w:t>
            </w:r>
          </w:p>
        </w:tc>
        <w:tc>
          <w:tcPr>
            <w:tcW w:w="2062" w:type="pct"/>
            <w:shd w:val="clear" w:color="auto" w:fill="D9E2F3" w:themeFill="accent5" w:themeFillTint="33"/>
            <w:vAlign w:val="center"/>
          </w:tcPr>
          <w:p>
            <w:pPr>
              <w:jc w:val="center"/>
              <w:rPr>
                <w:rFonts w:ascii="Calibri" w:hAnsi="Calibri" w:eastAsia="宋体" w:cs="Times New Roman"/>
                <w:b/>
                <w:szCs w:val="21"/>
              </w:rPr>
            </w:pPr>
            <w:r>
              <w:rPr>
                <w:rFonts w:ascii="Calibri" w:hAnsi="Calibri" w:eastAsia="宋体" w:cs="Times New Roman"/>
                <w:b/>
                <w:szCs w:val="21"/>
              </w:rPr>
              <w:t>国际商务</w:t>
            </w:r>
          </w:p>
        </w:tc>
        <w:tc>
          <w:tcPr>
            <w:tcW w:w="1231" w:type="pct"/>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25</w:t>
            </w:r>
          </w:p>
        </w:tc>
      </w:tr>
    </w:tbl>
    <w:p>
      <w:pPr>
        <w:pStyle w:val="3"/>
        <w:numPr>
          <w:ilvl w:val="0"/>
          <w:numId w:val="3"/>
        </w:numPr>
      </w:pPr>
      <w:bookmarkStart w:id="16" w:name="_Toc91773153"/>
      <w:r>
        <w:t>民族分布</w:t>
      </w:r>
      <w:bookmarkEnd w:id="16"/>
    </w:p>
    <w:p>
      <w:pPr>
        <w:spacing w:line="360" w:lineRule="auto"/>
        <w:ind w:firstLine="480" w:firstLineChars="200"/>
        <w:rPr>
          <w:rFonts w:ascii="Calibri" w:hAnsi="Calibri" w:eastAsia="宋体"/>
          <w:sz w:val="24"/>
          <w:szCs w:val="24"/>
        </w:rPr>
      </w:pPr>
      <w:r>
        <w:rPr>
          <w:rFonts w:ascii="Times New Roman" w:hAnsi="Times New Roman" w:eastAsia="宋体" w:cs="Times New Roman"/>
          <w:sz w:val="24"/>
          <w:szCs w:val="24"/>
        </w:rPr>
        <w:t>2021</w:t>
      </w:r>
      <w:r>
        <w:rPr>
          <w:rFonts w:ascii="Calibri" w:hAnsi="Calibri" w:eastAsia="宋体"/>
          <w:sz w:val="24"/>
          <w:szCs w:val="24"/>
        </w:rPr>
        <w:t>届毕业生中，</w:t>
      </w:r>
      <w:r>
        <w:rPr>
          <w:rFonts w:hint="eastAsia" w:ascii="Calibri" w:hAnsi="Calibri" w:eastAsia="宋体"/>
          <w:sz w:val="24"/>
          <w:szCs w:val="24"/>
        </w:rPr>
        <w:t>汉族</w:t>
      </w:r>
      <w:r>
        <w:rPr>
          <w:rFonts w:ascii="Times New Roman" w:hAnsi="Times New Roman" w:eastAsia="宋体" w:cs="Times New Roman"/>
          <w:sz w:val="24"/>
          <w:szCs w:val="24"/>
        </w:rPr>
        <w:t>3792</w:t>
      </w:r>
      <w:r>
        <w:rPr>
          <w:rFonts w:ascii="Calibri" w:hAnsi="Calibri" w:eastAsia="宋体"/>
          <w:sz w:val="24"/>
          <w:szCs w:val="24"/>
        </w:rPr>
        <w:t>人，占毕业生总人数的</w:t>
      </w:r>
      <w:r>
        <w:rPr>
          <w:rFonts w:ascii="Times New Roman" w:hAnsi="Times New Roman" w:eastAsia="宋体" w:cs="Times New Roman"/>
          <w:sz w:val="24"/>
          <w:szCs w:val="24"/>
        </w:rPr>
        <w:t>91</w:t>
      </w:r>
      <w:r>
        <w:rPr>
          <w:rFonts w:ascii="Calibri" w:hAnsi="Calibri" w:eastAsia="宋体"/>
          <w:sz w:val="24"/>
          <w:szCs w:val="24"/>
        </w:rPr>
        <w:t>.</w:t>
      </w:r>
      <w:r>
        <w:rPr>
          <w:rFonts w:ascii="Times New Roman" w:hAnsi="Times New Roman" w:eastAsia="宋体" w:cs="Times New Roman"/>
          <w:sz w:val="24"/>
          <w:szCs w:val="24"/>
        </w:rPr>
        <w:t>98%</w:t>
      </w:r>
      <w:r>
        <w:rPr>
          <w:rFonts w:ascii="Calibri" w:hAnsi="Calibri" w:eastAsia="宋体"/>
          <w:sz w:val="24"/>
          <w:szCs w:val="24"/>
        </w:rPr>
        <w:t>；少数民族共</w:t>
      </w:r>
      <w:r>
        <w:rPr>
          <w:rFonts w:ascii="Times New Roman" w:hAnsi="Times New Roman" w:eastAsia="宋体" w:cs="Times New Roman"/>
          <w:sz w:val="24"/>
          <w:szCs w:val="24"/>
        </w:rPr>
        <w:t>331</w:t>
      </w:r>
      <w:r>
        <w:rPr>
          <w:rFonts w:ascii="Calibri" w:hAnsi="Calibri" w:eastAsia="宋体"/>
          <w:sz w:val="24"/>
          <w:szCs w:val="24"/>
        </w:rPr>
        <w:t>人，占比为</w:t>
      </w:r>
      <w:r>
        <w:rPr>
          <w:rFonts w:ascii="Times New Roman" w:hAnsi="Times New Roman" w:eastAsia="宋体" w:cs="Times New Roman"/>
          <w:sz w:val="24"/>
          <w:szCs w:val="24"/>
        </w:rPr>
        <w:t>8</w:t>
      </w:r>
      <w:r>
        <w:rPr>
          <w:rFonts w:ascii="Calibri" w:hAnsi="Calibri" w:eastAsia="宋体"/>
          <w:sz w:val="24"/>
          <w:szCs w:val="24"/>
        </w:rPr>
        <w:t>.</w:t>
      </w:r>
      <w:r>
        <w:rPr>
          <w:rFonts w:ascii="Times New Roman" w:hAnsi="Times New Roman" w:eastAsia="宋体" w:cs="Times New Roman"/>
          <w:sz w:val="24"/>
          <w:szCs w:val="24"/>
        </w:rPr>
        <w:t>02%</w:t>
      </w:r>
      <w:r>
        <w:rPr>
          <w:rFonts w:ascii="Calibri" w:hAnsi="Calibri" w:eastAsia="宋体"/>
          <w:sz w:val="24"/>
          <w:szCs w:val="24"/>
        </w:rPr>
        <w:t>。少数民族中，土家族</w:t>
      </w:r>
      <w:r>
        <w:rPr>
          <w:rFonts w:ascii="Times New Roman" w:hAnsi="Times New Roman" w:eastAsia="宋体" w:cs="Times New Roman"/>
          <w:sz w:val="24"/>
          <w:szCs w:val="24"/>
        </w:rPr>
        <w:t>171</w:t>
      </w:r>
      <w:r>
        <w:rPr>
          <w:rFonts w:ascii="Calibri" w:hAnsi="Calibri" w:eastAsia="宋体"/>
          <w:sz w:val="24"/>
          <w:szCs w:val="24"/>
        </w:rPr>
        <w:t>人，苗族</w:t>
      </w:r>
      <w:r>
        <w:rPr>
          <w:rFonts w:ascii="Times New Roman" w:hAnsi="Times New Roman" w:eastAsia="宋体" w:cs="Times New Roman"/>
          <w:sz w:val="24"/>
          <w:szCs w:val="24"/>
        </w:rPr>
        <w:t>58</w:t>
      </w:r>
      <w:r>
        <w:rPr>
          <w:rFonts w:ascii="Calibri" w:hAnsi="Calibri" w:eastAsia="宋体"/>
          <w:sz w:val="24"/>
          <w:szCs w:val="24"/>
        </w:rPr>
        <w:t>人、回族</w:t>
      </w:r>
      <w:r>
        <w:rPr>
          <w:rFonts w:ascii="Times New Roman" w:hAnsi="Times New Roman" w:eastAsia="宋体" w:cs="Times New Roman"/>
          <w:sz w:val="24"/>
          <w:szCs w:val="24"/>
        </w:rPr>
        <w:t>19</w:t>
      </w:r>
      <w:r>
        <w:rPr>
          <w:rFonts w:ascii="Calibri" w:hAnsi="Calibri" w:eastAsia="宋体"/>
          <w:sz w:val="24"/>
          <w:szCs w:val="24"/>
        </w:rPr>
        <w:t>人、壮族</w:t>
      </w:r>
      <w:r>
        <w:rPr>
          <w:rFonts w:hint="eastAsia" w:ascii="Calibri" w:hAnsi="Calibri" w:eastAsia="宋体"/>
          <w:sz w:val="24"/>
          <w:szCs w:val="24"/>
        </w:rPr>
        <w:t>和满族</w:t>
      </w:r>
      <w:r>
        <w:rPr>
          <w:rFonts w:ascii="Calibri" w:hAnsi="Calibri" w:eastAsia="宋体"/>
          <w:sz w:val="24"/>
          <w:szCs w:val="24"/>
        </w:rPr>
        <w:t>均为</w:t>
      </w:r>
      <w:r>
        <w:rPr>
          <w:rFonts w:ascii="Times New Roman" w:hAnsi="Times New Roman" w:eastAsia="宋体" w:cs="Times New Roman"/>
          <w:sz w:val="24"/>
          <w:szCs w:val="24"/>
        </w:rPr>
        <w:t>14</w:t>
      </w:r>
      <w:r>
        <w:rPr>
          <w:rFonts w:ascii="Calibri" w:hAnsi="Calibri" w:eastAsia="宋体"/>
          <w:sz w:val="24"/>
          <w:szCs w:val="24"/>
        </w:rPr>
        <w:t>人，其他少数民族</w:t>
      </w:r>
      <w:r>
        <w:rPr>
          <w:rFonts w:ascii="Times New Roman" w:hAnsi="Times New Roman" w:eastAsia="宋体" w:cs="Times New Roman"/>
          <w:sz w:val="24"/>
          <w:szCs w:val="24"/>
        </w:rPr>
        <w:t>55</w:t>
      </w:r>
      <w:r>
        <w:rPr>
          <w:rFonts w:ascii="Calibri" w:hAnsi="Calibri" w:eastAsia="宋体"/>
          <w:sz w:val="24"/>
          <w:szCs w:val="24"/>
        </w:rPr>
        <w:t>人。</w:t>
      </w:r>
    </w:p>
    <w:p>
      <w:pPr>
        <w:spacing w:line="360" w:lineRule="auto"/>
        <w:ind w:firstLine="480" w:firstLineChars="200"/>
        <w:rPr>
          <w:rFonts w:ascii="Calibri" w:hAnsi="Calibri" w:eastAsia="宋体"/>
          <w:sz w:val="24"/>
          <w:szCs w:val="24"/>
        </w:rPr>
      </w:pPr>
    </w:p>
    <w:p>
      <w:pPr>
        <w:pStyle w:val="31"/>
      </w:pPr>
      <w:bookmarkStart w:id="17" w:name="_Toc91773246"/>
      <w:bookmarkStart w:id="18" w:name="_Toc91253260"/>
      <w:r>
        <w:rPr>
          <w:rFonts w:hint="eastAsia"/>
        </w:rPr>
        <w:t>表</w:t>
      </w:r>
      <w:r>
        <w:rPr>
          <w:rFonts w:ascii="Times New Roman" w:hAnsi="Times New Roman" w:cs="Times New Roman"/>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5</w:t>
      </w:r>
      <w:r>
        <w:fldChar w:fldCharType="end"/>
      </w:r>
      <w:r>
        <w:t xml:space="preserve"> </w:t>
      </w:r>
      <w:r>
        <w:rPr>
          <w:rFonts w:ascii="Times New Roman" w:hAnsi="Times New Roman" w:cs="Times New Roman"/>
        </w:rPr>
        <w:t>2021</w:t>
      </w:r>
      <w:r>
        <w:t>届毕业生</w:t>
      </w:r>
      <w:r>
        <w:rPr>
          <w:rFonts w:hint="eastAsia"/>
        </w:rPr>
        <w:t>民族分布</w:t>
      </w:r>
      <w:bookmarkEnd w:id="17"/>
      <w:bookmarkEnd w:id="18"/>
    </w:p>
    <w:tbl>
      <w:tblPr>
        <w:tblStyle w:val="34"/>
        <w:tblW w:w="5000" w:type="pct"/>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089"/>
        <w:gridCol w:w="1500"/>
        <w:gridCol w:w="978"/>
        <w:gridCol w:w="1500"/>
        <w:gridCol w:w="978"/>
        <w:gridCol w:w="1500"/>
        <w:gridCol w:w="977"/>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tblHeader/>
        </w:trPr>
        <w:tc>
          <w:tcPr>
            <w:tcW w:w="639" w:type="pct"/>
            <w:vMerge w:val="restart"/>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民族</w:t>
            </w:r>
          </w:p>
        </w:tc>
        <w:tc>
          <w:tcPr>
            <w:tcW w:w="1454" w:type="pct"/>
            <w:gridSpan w:val="2"/>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本科生</w:t>
            </w:r>
          </w:p>
        </w:tc>
        <w:tc>
          <w:tcPr>
            <w:tcW w:w="1454" w:type="pct"/>
            <w:gridSpan w:val="2"/>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研究生</w:t>
            </w:r>
          </w:p>
        </w:tc>
        <w:tc>
          <w:tcPr>
            <w:tcW w:w="1454"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tblHeader/>
        </w:trPr>
        <w:tc>
          <w:tcPr>
            <w:tcW w:w="639" w:type="pct"/>
            <w:vMerge w:val="continue"/>
            <w:tcBorders>
              <w:top w:val="single" w:color="FFFFFF" w:themeColor="background1" w:sz="4" w:space="0"/>
              <w:left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p>
        </w:tc>
        <w:tc>
          <w:tcPr>
            <w:tcW w:w="880"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人数（人）</w:t>
            </w:r>
          </w:p>
        </w:tc>
        <w:tc>
          <w:tcPr>
            <w:tcW w:w="574"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占比</w:t>
            </w:r>
          </w:p>
        </w:tc>
        <w:tc>
          <w:tcPr>
            <w:tcW w:w="880"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人数（人）</w:t>
            </w:r>
          </w:p>
        </w:tc>
        <w:tc>
          <w:tcPr>
            <w:tcW w:w="574"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占比</w:t>
            </w:r>
          </w:p>
        </w:tc>
        <w:tc>
          <w:tcPr>
            <w:tcW w:w="880"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人数（人）</w:t>
            </w:r>
          </w:p>
        </w:tc>
        <w:tc>
          <w:tcPr>
            <w:tcW w:w="574" w:type="pct"/>
            <w:tcBorders>
              <w:top w:val="single" w:color="FFFFFF" w:themeColor="background1" w:sz="4" w:space="0"/>
              <w:left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占比</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汉族</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3118</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91</w:t>
            </w:r>
            <w:r>
              <w:rPr>
                <w:rFonts w:hint="eastAsia" w:ascii="Calibri" w:hAnsi="Calibri" w:eastAsia="宋体" w:cs="宋体"/>
                <w:color w:val="000000"/>
                <w:kern w:val="0"/>
                <w:szCs w:val="21"/>
              </w:rPr>
              <w:t>.</w:t>
            </w:r>
            <w:r>
              <w:rPr>
                <w:rFonts w:ascii="Calibri" w:hAnsi="Calibri" w:eastAsia="宋体" w:cs="Times New Roman"/>
                <w:color w:val="000000"/>
                <w:kern w:val="0"/>
                <w:szCs w:val="21"/>
              </w:rPr>
              <w:t>51%</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674</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94</w:t>
            </w:r>
            <w:r>
              <w:rPr>
                <w:rFonts w:hint="eastAsia" w:ascii="Calibri" w:hAnsi="Calibri" w:eastAsia="宋体" w:cs="宋体"/>
                <w:color w:val="000000"/>
                <w:kern w:val="0"/>
                <w:szCs w:val="21"/>
              </w:rPr>
              <w:t>.</w:t>
            </w:r>
            <w:r>
              <w:rPr>
                <w:rFonts w:ascii="Calibri" w:hAnsi="Calibri" w:eastAsia="宋体" w:cs="Times New Roman"/>
                <w:color w:val="000000"/>
                <w:kern w:val="0"/>
                <w:szCs w:val="21"/>
              </w:rPr>
              <w:t>13%</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3792</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91</w:t>
            </w:r>
            <w:r>
              <w:rPr>
                <w:rFonts w:hint="eastAsia" w:ascii="Calibri" w:hAnsi="Calibri" w:eastAsia="宋体" w:cs="宋体"/>
                <w:color w:val="000000"/>
                <w:kern w:val="0"/>
                <w:szCs w:val="21"/>
              </w:rPr>
              <w:t>.</w:t>
            </w:r>
            <w:r>
              <w:rPr>
                <w:rFonts w:ascii="Calibri" w:hAnsi="Calibri" w:eastAsia="宋体" w:cs="Times New Roman"/>
                <w:color w:val="000000"/>
                <w:kern w:val="0"/>
                <w:szCs w:val="21"/>
              </w:rPr>
              <w:t>98%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土家族</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157</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w:t>
            </w:r>
            <w:r>
              <w:rPr>
                <w:rFonts w:hint="eastAsia" w:ascii="Calibri" w:hAnsi="Calibri" w:eastAsia="宋体" w:cs="宋体"/>
                <w:color w:val="000000"/>
                <w:kern w:val="0"/>
                <w:szCs w:val="21"/>
              </w:rPr>
              <w:t>.</w:t>
            </w:r>
            <w:r>
              <w:rPr>
                <w:rFonts w:ascii="Calibri" w:hAnsi="Calibri" w:eastAsia="宋体" w:cs="Times New Roman"/>
                <w:color w:val="000000"/>
                <w:kern w:val="0"/>
                <w:szCs w:val="21"/>
              </w:rPr>
              <w:t>60%</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95%</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171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w:t>
            </w:r>
            <w:r>
              <w:rPr>
                <w:rFonts w:hint="eastAsia" w:ascii="Calibri" w:hAnsi="Calibri" w:eastAsia="宋体" w:cs="宋体"/>
                <w:color w:val="000000"/>
                <w:kern w:val="0"/>
                <w:szCs w:val="21"/>
              </w:rPr>
              <w:t>.</w:t>
            </w:r>
            <w:r>
              <w:rPr>
                <w:rFonts w:ascii="Calibri" w:hAnsi="Calibri" w:eastAsia="宋体" w:cs="Times New Roman"/>
                <w:color w:val="000000"/>
                <w:kern w:val="0"/>
                <w:szCs w:val="21"/>
              </w:rPr>
              <w:t>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苗族</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54</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58%</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56%</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58</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41%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回族</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41%</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70%</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19</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壮族</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41%</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34%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满族</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32%</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42%</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34%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蒙古族</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15%</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28%</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7</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彝族</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09%</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42%</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藏族</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18%</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侗族</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15%</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14%</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朝鲜族</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06%</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28%</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黎族</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12%</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布依族</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09%</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白族</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06%</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14%</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仡佬族</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42%</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瑶族</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06%</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畲族</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06%</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维吾尔族</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28%</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土族</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03%</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其它</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03%</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拉祜族</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03%</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佤族</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03%</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傈僳族</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03%</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布朗族</w:t>
            </w:r>
          </w:p>
        </w:tc>
        <w:tc>
          <w:tcPr>
            <w:tcW w:w="880"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14%</w:t>
            </w:r>
          </w:p>
        </w:tc>
        <w:tc>
          <w:tcPr>
            <w:tcW w:w="880"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39" w:type="pct"/>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羌族</w:t>
            </w:r>
          </w:p>
        </w:tc>
        <w:tc>
          <w:tcPr>
            <w:tcW w:w="880"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14%</w:t>
            </w:r>
          </w:p>
        </w:tc>
        <w:tc>
          <w:tcPr>
            <w:tcW w:w="880"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74"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02%</w:t>
            </w:r>
          </w:p>
        </w:tc>
      </w:tr>
    </w:tbl>
    <w:p>
      <w:pPr>
        <w:pStyle w:val="3"/>
        <w:numPr>
          <w:ilvl w:val="0"/>
          <w:numId w:val="3"/>
        </w:numPr>
      </w:pPr>
      <w:bookmarkStart w:id="19" w:name="_Toc91773154"/>
      <w:r>
        <w:t>困难毕业生情况</w:t>
      </w:r>
      <w:bookmarkEnd w:id="19"/>
    </w:p>
    <w:p>
      <w:pPr>
        <w:spacing w:line="360" w:lineRule="auto"/>
        <w:ind w:firstLine="480" w:firstLineChars="200"/>
        <w:rPr>
          <w:rFonts w:ascii="Calibri" w:hAnsi="Calibri" w:eastAsia="宋体"/>
          <w:sz w:val="24"/>
          <w:szCs w:val="24"/>
        </w:rPr>
      </w:pPr>
      <w:r>
        <w:rPr>
          <w:rFonts w:hint="eastAsia" w:ascii="Times New Roman" w:hAnsi="Times New Roman" w:eastAsia="宋体" w:cs="Times New Roman"/>
          <w:sz w:val="24"/>
          <w:szCs w:val="24"/>
        </w:rPr>
        <w:t>2021 届毕业生中，本科困难毕业生933人，研究生困难毕业生43人，共计976人。从困难毕业生类型来看，家庭经济困难学生</w:t>
      </w:r>
      <w:r>
        <w:rPr>
          <w:rStyle w:val="23"/>
          <w:rFonts w:ascii="Times New Roman" w:hAnsi="Times New Roman" w:eastAsia="宋体" w:cs="Times New Roman"/>
          <w:sz w:val="24"/>
          <w:szCs w:val="24"/>
        </w:rPr>
        <w:footnoteReference w:id="1"/>
      </w:r>
      <w:r>
        <w:rPr>
          <w:rFonts w:hint="eastAsia" w:ascii="Times New Roman" w:hAnsi="Times New Roman" w:eastAsia="宋体" w:cs="Times New Roman"/>
          <w:sz w:val="24"/>
          <w:szCs w:val="24"/>
        </w:rPr>
        <w:t>共951人，就业困难学生22人，其他困难学生3人。</w:t>
      </w:r>
    </w:p>
    <w:p>
      <w:pPr>
        <w:pStyle w:val="31"/>
      </w:pPr>
      <w:bookmarkStart w:id="20" w:name="_Toc91253261"/>
      <w:bookmarkStart w:id="21" w:name="_Toc91773247"/>
      <w:r>
        <w:rPr>
          <w:rFonts w:hint="eastAsia"/>
        </w:rPr>
        <w:t>表</w:t>
      </w:r>
      <w:r>
        <w:rPr>
          <w:rFonts w:ascii="Times New Roman" w:hAnsi="Times New Roman" w:cs="Times New Roman"/>
        </w:rPr>
        <w:t>1</w:t>
      </w:r>
      <w:r>
        <w:rPr>
          <w:rFonts w:hint="eastAsia"/>
        </w:rPr>
        <w:t xml:space="preserve">- </w:t>
      </w:r>
      <w:r>
        <w:fldChar w:fldCharType="begin"/>
      </w:r>
      <w:r>
        <w:instrText xml:space="preserve"> </w:instrText>
      </w:r>
      <w:r>
        <w:rPr>
          <w:rFonts w:hint="eastAsia"/>
        </w:rPr>
        <w:instrText xml:space="preserve">SEQ 表1- \* ARABIC</w:instrText>
      </w:r>
      <w:r>
        <w:instrText xml:space="preserve"> </w:instrText>
      </w:r>
      <w:r>
        <w:fldChar w:fldCharType="separate"/>
      </w:r>
      <w:r>
        <w:t>6</w:t>
      </w:r>
      <w:r>
        <w:fldChar w:fldCharType="end"/>
      </w:r>
      <w:r>
        <w:t xml:space="preserve"> </w:t>
      </w:r>
      <w:r>
        <w:rPr>
          <w:rFonts w:ascii="Times New Roman" w:hAnsi="Times New Roman" w:cs="Times New Roman"/>
        </w:rPr>
        <w:t>2021</w:t>
      </w:r>
      <w:r>
        <w:t>届</w:t>
      </w:r>
      <w:r>
        <w:rPr>
          <w:rFonts w:hint="eastAsia"/>
        </w:rPr>
        <w:t>困难</w:t>
      </w:r>
      <w:r>
        <w:t>毕业生</w:t>
      </w:r>
      <w:r>
        <w:rPr>
          <w:rFonts w:hint="eastAsia"/>
        </w:rPr>
        <w:t>分布</w:t>
      </w:r>
      <w:bookmarkEnd w:id="20"/>
      <w:bookmarkEnd w:id="21"/>
    </w:p>
    <w:tbl>
      <w:tblPr>
        <w:tblStyle w:val="34"/>
        <w:tblW w:w="5369" w:type="pct"/>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026"/>
        <w:gridCol w:w="1356"/>
        <w:gridCol w:w="1019"/>
        <w:gridCol w:w="1356"/>
        <w:gridCol w:w="1019"/>
        <w:gridCol w:w="1356"/>
        <w:gridCol w:w="1019"/>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tblHeader/>
          <w:jc w:val="center"/>
        </w:trPr>
        <w:tc>
          <w:tcPr>
            <w:tcW w:w="1107" w:type="pct"/>
            <w:vMerge w:val="restart"/>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000000"/>
                <w:kern w:val="0"/>
                <w:szCs w:val="21"/>
              </w:rPr>
            </w:pPr>
          </w:p>
        </w:tc>
        <w:tc>
          <w:tcPr>
            <w:tcW w:w="1298" w:type="pct"/>
            <w:gridSpan w:val="2"/>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本科生</w:t>
            </w:r>
          </w:p>
        </w:tc>
        <w:tc>
          <w:tcPr>
            <w:tcW w:w="1298" w:type="pct"/>
            <w:gridSpan w:val="2"/>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研究生</w:t>
            </w:r>
          </w:p>
        </w:tc>
        <w:tc>
          <w:tcPr>
            <w:tcW w:w="1297"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3" w:hRule="atLeast"/>
          <w:tblHeader/>
          <w:jc w:val="center"/>
        </w:trPr>
        <w:tc>
          <w:tcPr>
            <w:tcW w:w="1107" w:type="pct"/>
            <w:vMerge w:val="continue"/>
            <w:tcBorders>
              <w:top w:val="single" w:color="FFFFFF" w:themeColor="background1" w:sz="4" w:space="0"/>
              <w:left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宋体"/>
                <w:b w:val="0"/>
                <w:bCs w:val="0"/>
                <w:color w:val="000000"/>
                <w:kern w:val="0"/>
                <w:szCs w:val="21"/>
              </w:rPr>
            </w:pPr>
          </w:p>
        </w:tc>
        <w:tc>
          <w:tcPr>
            <w:tcW w:w="741"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人数（人）</w:t>
            </w:r>
          </w:p>
        </w:tc>
        <w:tc>
          <w:tcPr>
            <w:tcW w:w="557"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占比</w:t>
            </w:r>
          </w:p>
        </w:tc>
        <w:tc>
          <w:tcPr>
            <w:tcW w:w="741"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人数（人）</w:t>
            </w:r>
          </w:p>
        </w:tc>
        <w:tc>
          <w:tcPr>
            <w:tcW w:w="557"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占比</w:t>
            </w:r>
          </w:p>
        </w:tc>
        <w:tc>
          <w:tcPr>
            <w:tcW w:w="741"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人数（人）</w:t>
            </w:r>
          </w:p>
        </w:tc>
        <w:tc>
          <w:tcPr>
            <w:tcW w:w="556" w:type="pct"/>
            <w:tcBorders>
              <w:top w:val="single" w:color="FFFFFF" w:themeColor="background1" w:sz="4" w:space="0"/>
              <w:left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val="0"/>
                <w:color w:val="FFFFFF" w:themeColor="background1"/>
                <w:kern w:val="0"/>
                <w:szCs w:val="21"/>
                <w14:textFill>
                  <w14:solidFill>
                    <w14:schemeClr w14:val="bg1"/>
                  </w14:solidFill>
                </w14:textFill>
              </w:rPr>
              <w:t>占比</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非困难生</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2474</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72</w:t>
            </w:r>
            <w:r>
              <w:rPr>
                <w:rFonts w:hint="eastAsia" w:ascii="Calibri" w:hAnsi="Calibri" w:eastAsia="宋体" w:cs="宋体"/>
                <w:color w:val="000000"/>
                <w:kern w:val="0"/>
                <w:szCs w:val="21"/>
              </w:rPr>
              <w:t>.</w:t>
            </w:r>
            <w:r>
              <w:rPr>
                <w:rFonts w:ascii="Calibri" w:hAnsi="Calibri" w:eastAsia="宋体" w:cs="Times New Roman"/>
                <w:color w:val="000000"/>
                <w:kern w:val="0"/>
                <w:szCs w:val="21"/>
              </w:rPr>
              <w:t>61%</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673</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93</w:t>
            </w:r>
            <w:r>
              <w:rPr>
                <w:rFonts w:hint="eastAsia" w:ascii="Calibri" w:hAnsi="Calibri" w:eastAsia="宋体" w:cs="宋体"/>
                <w:color w:val="000000"/>
                <w:kern w:val="0"/>
                <w:szCs w:val="21"/>
              </w:rPr>
              <w:t>.</w:t>
            </w:r>
            <w:r>
              <w:rPr>
                <w:rFonts w:ascii="Calibri" w:hAnsi="Calibri" w:eastAsia="宋体" w:cs="Times New Roman"/>
                <w:color w:val="000000"/>
                <w:kern w:val="0"/>
                <w:szCs w:val="21"/>
              </w:rPr>
              <w:t>99%</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3147</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76</w:t>
            </w:r>
            <w:r>
              <w:rPr>
                <w:rFonts w:hint="eastAsia" w:ascii="Calibri" w:hAnsi="Calibri" w:eastAsia="宋体" w:cs="宋体"/>
                <w:color w:val="000000"/>
                <w:kern w:val="0"/>
                <w:szCs w:val="21"/>
              </w:rPr>
              <w:t>.</w:t>
            </w:r>
            <w:r>
              <w:rPr>
                <w:rFonts w:ascii="Calibri" w:hAnsi="Calibri" w:eastAsia="宋体" w:cs="Times New Roman"/>
                <w:color w:val="000000"/>
                <w:kern w:val="0"/>
                <w:szCs w:val="21"/>
              </w:rPr>
              <w:t>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其他困难</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638</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18</w:t>
            </w:r>
            <w:r>
              <w:rPr>
                <w:rFonts w:hint="eastAsia" w:ascii="Calibri" w:hAnsi="Calibri" w:eastAsia="宋体" w:cs="宋体"/>
                <w:color w:val="000000"/>
                <w:kern w:val="0"/>
                <w:szCs w:val="21"/>
              </w:rPr>
              <w:t>.</w:t>
            </w:r>
            <w:r>
              <w:rPr>
                <w:rFonts w:ascii="Calibri" w:hAnsi="Calibri" w:eastAsia="宋体" w:cs="Times New Roman"/>
                <w:color w:val="000000"/>
                <w:kern w:val="0"/>
                <w:szCs w:val="21"/>
              </w:rPr>
              <w:t>72%</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40%</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648</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15</w:t>
            </w:r>
            <w:r>
              <w:rPr>
                <w:rFonts w:hint="eastAsia" w:ascii="Calibri" w:hAnsi="Calibri" w:eastAsia="宋体" w:cs="宋体"/>
                <w:color w:val="000000"/>
                <w:kern w:val="0"/>
                <w:szCs w:val="21"/>
              </w:rPr>
              <w:t>.</w:t>
            </w:r>
            <w:r>
              <w:rPr>
                <w:rFonts w:ascii="Calibri" w:hAnsi="Calibri" w:eastAsia="宋体" w:cs="Times New Roman"/>
                <w:color w:val="000000"/>
                <w:kern w:val="0"/>
                <w:szCs w:val="21"/>
              </w:rPr>
              <w:t>72%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脱贫家庭</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177</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w:t>
            </w:r>
            <w:r>
              <w:rPr>
                <w:rFonts w:hint="eastAsia" w:ascii="Calibri" w:hAnsi="Calibri" w:eastAsia="宋体" w:cs="宋体"/>
                <w:color w:val="000000"/>
                <w:kern w:val="0"/>
                <w:szCs w:val="21"/>
              </w:rPr>
              <w:t>.</w:t>
            </w:r>
            <w:r>
              <w:rPr>
                <w:rFonts w:ascii="Calibri" w:hAnsi="Calibri" w:eastAsia="宋体" w:cs="Times New Roman"/>
                <w:color w:val="000000"/>
                <w:kern w:val="0"/>
                <w:szCs w:val="21"/>
              </w:rPr>
              <w:t>20%</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14</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95%</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191</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4</w:t>
            </w:r>
            <w:r>
              <w:rPr>
                <w:rFonts w:hint="eastAsia" w:ascii="Calibri" w:hAnsi="Calibri" w:eastAsia="宋体" w:cs="宋体"/>
                <w:color w:val="000000"/>
                <w:kern w:val="0"/>
                <w:szCs w:val="21"/>
              </w:rPr>
              <w:t>.</w:t>
            </w:r>
            <w:r>
              <w:rPr>
                <w:rFonts w:ascii="Calibri" w:hAnsi="Calibri" w:eastAsia="宋体" w:cs="Times New Roman"/>
                <w:color w:val="000000"/>
                <w:kern w:val="0"/>
                <w:szCs w:val="21"/>
              </w:rPr>
              <w:t>64%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城乡低保家庭</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82</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41%</w:t>
            </w:r>
          </w:p>
        </w:tc>
        <w:tc>
          <w:tcPr>
            <w:tcW w:w="74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84%</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88</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w:t>
            </w:r>
            <w:r>
              <w:rPr>
                <w:rFonts w:hint="eastAsia" w:ascii="Calibri" w:hAnsi="Calibri" w:eastAsia="宋体" w:cs="宋体"/>
                <w:color w:val="000000"/>
                <w:kern w:val="0"/>
                <w:szCs w:val="21"/>
              </w:rPr>
              <w:t>.</w:t>
            </w:r>
            <w:r>
              <w:rPr>
                <w:rFonts w:ascii="Calibri" w:hAnsi="Calibri" w:eastAsia="宋体" w:cs="Times New Roman"/>
                <w:color w:val="000000"/>
                <w:kern w:val="0"/>
                <w:szCs w:val="21"/>
              </w:rPr>
              <w:t>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城镇零就业家庭</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23</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68%</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14%</w:t>
            </w:r>
          </w:p>
        </w:tc>
        <w:tc>
          <w:tcPr>
            <w:tcW w:w="741"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24</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58%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110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就业困难生</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11</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32%</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11</w:t>
            </w:r>
          </w:p>
        </w:tc>
        <w:tc>
          <w:tcPr>
            <w:tcW w:w="557"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w:t>
            </w:r>
            <w:r>
              <w:rPr>
                <w:rFonts w:hint="eastAsia" w:ascii="Calibri" w:hAnsi="Calibri" w:eastAsia="宋体" w:cs="宋体"/>
                <w:color w:val="000000"/>
                <w:kern w:val="0"/>
                <w:szCs w:val="21"/>
              </w:rPr>
              <w:t>.</w:t>
            </w:r>
            <w:r>
              <w:rPr>
                <w:rFonts w:ascii="Calibri" w:hAnsi="Calibri" w:eastAsia="宋体" w:cs="Times New Roman"/>
                <w:color w:val="000000"/>
                <w:kern w:val="0"/>
                <w:szCs w:val="21"/>
              </w:rPr>
              <w:t>54%</w:t>
            </w:r>
          </w:p>
        </w:tc>
        <w:tc>
          <w:tcPr>
            <w:tcW w:w="7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22</w:t>
            </w:r>
          </w:p>
        </w:tc>
        <w:tc>
          <w:tcPr>
            <w:tcW w:w="556"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53%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1107" w:type="pct"/>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肢体残疾</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06%</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w:t>
            </w:r>
          </w:p>
        </w:tc>
        <w:tc>
          <w:tcPr>
            <w:tcW w:w="557"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14%</w:t>
            </w:r>
          </w:p>
        </w:tc>
        <w:tc>
          <w:tcPr>
            <w:tcW w:w="74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56" w:type="pct"/>
            <w:shd w:val="clear" w:color="auto" w:fill="B4C6E7" w:themeFill="accent5" w:themeFillTint="66"/>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0</w:t>
            </w:r>
            <w:r>
              <w:rPr>
                <w:rFonts w:hint="eastAsia" w:ascii="Calibri" w:hAnsi="Calibri" w:eastAsia="宋体" w:cs="宋体"/>
                <w:color w:val="000000"/>
                <w:kern w:val="0"/>
                <w:szCs w:val="21"/>
              </w:rPr>
              <w:t>.</w:t>
            </w:r>
            <w:r>
              <w:rPr>
                <w:rFonts w:ascii="Calibri" w:hAnsi="Calibri" w:eastAsia="宋体" w:cs="Times New Roman"/>
                <w:color w:val="000000"/>
                <w:kern w:val="0"/>
                <w:szCs w:val="21"/>
              </w:rPr>
              <w:t>07%</w:t>
            </w:r>
          </w:p>
        </w:tc>
      </w:tr>
    </w:tbl>
    <w:p>
      <w:pPr>
        <w:widowControl/>
        <w:jc w:val="left"/>
        <w:rPr>
          <w:rFonts w:ascii="Times New Roman" w:hAnsi="Times New Roman" w:eastAsia="宋体" w:cs="Times New Roman"/>
          <w:sz w:val="18"/>
          <w:szCs w:val="24"/>
          <w:lang w:val="en-SG"/>
        </w:rPr>
      </w:pPr>
      <w:r>
        <w:rPr>
          <w:b/>
          <w:lang w:val="en-SG"/>
        </w:rPr>
        <w:br w:type="page"/>
      </w:r>
    </w:p>
    <w:p>
      <w:pPr>
        <w:pStyle w:val="2"/>
        <w:numPr>
          <w:ilvl w:val="0"/>
          <w:numId w:val="2"/>
        </w:numPr>
        <w:jc w:val="center"/>
      </w:pPr>
      <w:bookmarkStart w:id="22" w:name="_Toc91773155"/>
      <w:r>
        <w:rPr>
          <w:rFonts w:hint="eastAsia"/>
        </w:rPr>
        <w:t>就业情况与质量分析</w:t>
      </w:r>
      <w:bookmarkEnd w:id="22"/>
    </w:p>
    <w:p>
      <w:pPr>
        <w:pStyle w:val="3"/>
        <w:numPr>
          <w:ilvl w:val="0"/>
          <w:numId w:val="5"/>
        </w:numPr>
      </w:pPr>
      <w:bookmarkStart w:id="23" w:name="_Toc91773156"/>
      <w:r>
        <w:rPr>
          <w:rFonts w:hint="eastAsia"/>
        </w:rPr>
        <w:t>毕业</w:t>
      </w:r>
      <w:r>
        <w:t>去向落实率</w:t>
      </w:r>
      <w:bookmarkEnd w:id="23"/>
    </w:p>
    <w:p>
      <w:pPr>
        <w:pStyle w:val="4"/>
        <w:numPr>
          <w:ilvl w:val="0"/>
          <w:numId w:val="6"/>
        </w:numPr>
        <w:spacing w:before="156" w:after="156"/>
        <w:rPr>
          <w:sz w:val="24"/>
        </w:rPr>
      </w:pPr>
      <w:bookmarkStart w:id="24" w:name="_Toc91773157"/>
      <w:r>
        <w:rPr>
          <w:sz w:val="24"/>
        </w:rPr>
        <w:t>整体</w:t>
      </w:r>
      <w:r>
        <w:rPr>
          <w:rFonts w:hint="eastAsia"/>
          <w:sz w:val="24"/>
        </w:rPr>
        <w:t>毕业去向落实</w:t>
      </w:r>
      <w:r>
        <w:rPr>
          <w:sz w:val="24"/>
        </w:rPr>
        <w:t>率</w:t>
      </w:r>
      <w:bookmarkEnd w:id="24"/>
    </w:p>
    <w:p>
      <w:pPr>
        <w:pStyle w:val="39"/>
        <w:ind w:firstLine="480"/>
      </w:pPr>
      <w:r>
        <w:t>截</w:t>
      </w:r>
      <w:r>
        <w:rPr>
          <w:rFonts w:hint="eastAsia"/>
        </w:rPr>
        <w:t>至2</w:t>
      </w:r>
      <w:r>
        <w:t>021年</w:t>
      </w:r>
      <w:r>
        <w:rPr>
          <w:rFonts w:hint="eastAsia"/>
        </w:rPr>
        <w:t>8月3</w:t>
      </w:r>
      <w:r>
        <w:t>1日，学校</w:t>
      </w:r>
      <w:r>
        <w:rPr>
          <w:rFonts w:hint="eastAsia"/>
        </w:rPr>
        <w:t>2</w:t>
      </w:r>
      <w:r>
        <w:t>021届</w:t>
      </w:r>
      <w:r>
        <w:rPr>
          <w:rFonts w:hint="eastAsia"/>
        </w:rPr>
        <w:t>4</w:t>
      </w:r>
      <w:r>
        <w:t>123名毕业生中，有</w:t>
      </w:r>
      <w:r>
        <w:rPr>
          <w:rFonts w:hint="eastAsia"/>
        </w:rPr>
        <w:t>2</w:t>
      </w:r>
      <w:r>
        <w:t>999人确定了毕业去向，初次毕业去向落实率为</w:t>
      </w:r>
      <w:r>
        <w:rPr>
          <w:rFonts w:hint="eastAsia"/>
        </w:rPr>
        <w:t>7</w:t>
      </w:r>
      <w:r>
        <w:t>2.74%，本科毕业生初次毕业去向落实率为</w:t>
      </w:r>
      <w:r>
        <w:rPr>
          <w:rFonts w:hint="eastAsia"/>
        </w:rPr>
        <w:t>7</w:t>
      </w:r>
      <w:r>
        <w:t>1.38%，毕业研究生初次毕业去向落实率为</w:t>
      </w:r>
      <w:r>
        <w:rPr>
          <w:rFonts w:hint="eastAsia"/>
        </w:rPr>
        <w:t>7</w:t>
      </w:r>
      <w:r>
        <w:t>9.19%。</w:t>
      </w:r>
    </w:p>
    <w:p>
      <w:pPr>
        <w:pStyle w:val="39"/>
        <w:ind w:firstLine="480"/>
      </w:pPr>
      <w:r>
        <w:t>截至</w:t>
      </w:r>
      <w:r>
        <w:rPr>
          <w:rFonts w:hint="eastAsia"/>
        </w:rPr>
        <w:t>2</w:t>
      </w:r>
      <w:r>
        <w:t>021年</w:t>
      </w:r>
      <w:r>
        <w:rPr>
          <w:rFonts w:hint="eastAsia"/>
        </w:rPr>
        <w:t>1</w:t>
      </w:r>
      <w:r>
        <w:t>2月31日</w:t>
      </w:r>
      <w:r>
        <w:rPr>
          <w:rFonts w:hint="eastAsia"/>
        </w:rPr>
        <w:t>，学校2</w:t>
      </w:r>
      <w:r>
        <w:t>021届</w:t>
      </w:r>
      <w:r>
        <w:rPr>
          <w:rFonts w:hint="eastAsia"/>
        </w:rPr>
        <w:t>毕业生最终毕业去向落实率为8</w:t>
      </w:r>
      <w:r>
        <w:t>2.78</w:t>
      </w:r>
      <w:r>
        <w:rPr>
          <w:rFonts w:hint="eastAsia"/>
        </w:rPr>
        <w:t>%，</w:t>
      </w:r>
      <w:r>
        <w:t>本科毕业生最终毕业去向落实率为</w:t>
      </w:r>
      <w:r>
        <w:rPr>
          <w:rFonts w:hint="eastAsia"/>
        </w:rPr>
        <w:t>8</w:t>
      </w:r>
      <w:r>
        <w:t>1.16</w:t>
      </w:r>
      <w:r>
        <w:rPr>
          <w:rFonts w:hint="eastAsia"/>
        </w:rPr>
        <w:t>%，</w:t>
      </w:r>
      <w:r>
        <w:t>毕业研究生最终毕业去向落实率为90.50</w:t>
      </w:r>
      <w:r>
        <w:rPr>
          <w:rFonts w:hint="eastAsia"/>
        </w:rPr>
        <w:t>%。</w:t>
      </w:r>
    </w:p>
    <w:p>
      <w:pPr>
        <w:pStyle w:val="31"/>
        <w:ind w:left="420"/>
      </w:pPr>
      <w:bookmarkStart w:id="25" w:name="_Toc91773248"/>
      <w:r>
        <w:rPr>
          <w:rFonts w:hint="eastAsia"/>
        </w:rPr>
        <w:t>表</w:t>
      </w:r>
      <w: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1</w:t>
      </w:r>
      <w:r>
        <w:fldChar w:fldCharType="end"/>
      </w:r>
      <w:r>
        <w:t xml:space="preserve"> 2021届毕业生</w:t>
      </w:r>
      <w:r>
        <w:rPr>
          <w:rFonts w:hint="eastAsia"/>
        </w:rPr>
        <w:t>毕业</w:t>
      </w:r>
      <w:r>
        <w:t>去向落实率</w:t>
      </w:r>
      <w:bookmarkEnd w:id="25"/>
    </w:p>
    <w:tbl>
      <w:tblPr>
        <w:tblStyle w:val="34"/>
        <w:tblW w:w="5000" w:type="pct"/>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233"/>
        <w:gridCol w:w="1469"/>
        <w:gridCol w:w="1383"/>
        <w:gridCol w:w="1424"/>
        <w:gridCol w:w="1424"/>
        <w:gridCol w:w="1589"/>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24" w:type="pct"/>
            <w:tcBorders>
              <w:top w:val="single" w:color="FFFFFF" w:themeColor="background1" w:sz="4" w:space="0"/>
              <w:left w:val="single" w:color="FFFFFF" w:themeColor="background1" w:sz="4" w:space="0"/>
              <w:right w:val="nil"/>
              <w:insideV w:val="nil"/>
            </w:tcBorders>
            <w:shd w:val="clear" w:color="auto" w:fill="4472C4" w:themeFill="accent5"/>
          </w:tcPr>
          <w:p>
            <w:pPr>
              <w:pStyle w:val="39"/>
              <w:spacing w:line="240" w:lineRule="auto"/>
              <w:ind w:firstLine="0" w:firstLineChars="0"/>
              <w:rPr>
                <w:rFonts w:ascii="Calibri" w:hAnsi="Calibri"/>
                <w:b w:val="0"/>
                <w:bCs w:val="0"/>
                <w:color w:val="FFFFFF" w:themeColor="background1"/>
                <w:sz w:val="21"/>
                <w:szCs w:val="21"/>
                <w14:textFill>
                  <w14:solidFill>
                    <w14:schemeClr w14:val="bg1"/>
                  </w14:solidFill>
                </w14:textFill>
              </w:rPr>
            </w:pPr>
          </w:p>
        </w:tc>
        <w:tc>
          <w:tcPr>
            <w:tcW w:w="862" w:type="pct"/>
            <w:tcBorders>
              <w:top w:val="single" w:color="FFFFFF" w:themeColor="background1" w:sz="4" w:space="0"/>
              <w:right w:val="nil"/>
              <w:insideV w:val="nil"/>
            </w:tcBorders>
            <w:shd w:val="clear" w:color="auto" w:fill="4472C4" w:themeFill="accent5"/>
          </w:tcPr>
          <w:p>
            <w:pPr>
              <w:pStyle w:val="39"/>
              <w:spacing w:line="240" w:lineRule="auto"/>
              <w:ind w:firstLine="0" w:firstLineChars="0"/>
              <w:jc w:val="center"/>
              <w:rPr>
                <w:rFonts w:ascii="Calibri" w:hAnsi="Calibri"/>
                <w:b w:val="0"/>
                <w:bCs w:val="0"/>
                <w:color w:val="FFFFFF" w:themeColor="background1"/>
                <w:sz w:val="21"/>
                <w:szCs w:val="21"/>
                <w14:textFill>
                  <w14:solidFill>
                    <w14:schemeClr w14:val="bg1"/>
                  </w14:solidFill>
                </w14:textFill>
              </w:rPr>
            </w:pPr>
            <w:r>
              <w:rPr>
                <w:rFonts w:ascii="Calibri" w:hAnsi="Calibri"/>
                <w:b/>
                <w:bCs/>
                <w:color w:val="FFFFFF" w:themeColor="background1"/>
                <w:sz w:val="21"/>
                <w:szCs w:val="21"/>
                <w14:textFill>
                  <w14:solidFill>
                    <w14:schemeClr w14:val="bg1"/>
                  </w14:solidFill>
                </w14:textFill>
              </w:rPr>
              <w:t>毕业人数（人）</w:t>
            </w:r>
          </w:p>
        </w:tc>
        <w:tc>
          <w:tcPr>
            <w:tcW w:w="811" w:type="pct"/>
            <w:tcBorders>
              <w:top w:val="single" w:color="FFFFFF" w:themeColor="background1" w:sz="4" w:space="0"/>
              <w:right w:val="nil"/>
              <w:insideV w:val="nil"/>
            </w:tcBorders>
            <w:shd w:val="clear" w:color="auto" w:fill="4472C4" w:themeFill="accent5"/>
          </w:tcPr>
          <w:p>
            <w:pPr>
              <w:pStyle w:val="39"/>
              <w:spacing w:line="240" w:lineRule="auto"/>
              <w:ind w:firstLine="0" w:firstLineChars="0"/>
              <w:jc w:val="center"/>
              <w:rPr>
                <w:rFonts w:ascii="Calibri" w:hAnsi="Calibri"/>
                <w:b w:val="0"/>
                <w:bCs w:val="0"/>
                <w:color w:val="FFFFFF" w:themeColor="background1"/>
                <w:sz w:val="21"/>
                <w:szCs w:val="21"/>
                <w14:textFill>
                  <w14:solidFill>
                    <w14:schemeClr w14:val="bg1"/>
                  </w14:solidFill>
                </w14:textFill>
              </w:rPr>
            </w:pPr>
            <w:r>
              <w:rPr>
                <w:rFonts w:ascii="Calibri" w:hAnsi="Calibri"/>
                <w:b/>
                <w:bCs/>
                <w:color w:val="FFFFFF" w:themeColor="background1"/>
                <w:sz w:val="21"/>
                <w:szCs w:val="21"/>
                <w14:textFill>
                  <w14:solidFill>
                    <w14:schemeClr w14:val="bg1"/>
                  </w14:solidFill>
                </w14:textFill>
              </w:rPr>
              <w:t>初次就业人数</w:t>
            </w:r>
          </w:p>
        </w:tc>
        <w:tc>
          <w:tcPr>
            <w:tcW w:w="835" w:type="pct"/>
            <w:tcBorders>
              <w:top w:val="single" w:color="FFFFFF" w:themeColor="background1" w:sz="4" w:space="0"/>
              <w:right w:val="nil"/>
              <w:insideV w:val="nil"/>
            </w:tcBorders>
            <w:shd w:val="clear" w:color="auto" w:fill="4472C4" w:themeFill="accent5"/>
          </w:tcPr>
          <w:p>
            <w:pPr>
              <w:pStyle w:val="39"/>
              <w:spacing w:line="240" w:lineRule="auto"/>
              <w:ind w:firstLine="0" w:firstLineChars="0"/>
              <w:jc w:val="center"/>
              <w:rPr>
                <w:rFonts w:ascii="Calibri" w:hAnsi="Calibri"/>
                <w:b w:val="0"/>
                <w:bCs w:val="0"/>
                <w:color w:val="FFFFFF" w:themeColor="background1"/>
                <w:sz w:val="21"/>
                <w:szCs w:val="21"/>
                <w14:textFill>
                  <w14:solidFill>
                    <w14:schemeClr w14:val="bg1"/>
                  </w14:solidFill>
                </w14:textFill>
              </w:rPr>
            </w:pPr>
            <w:r>
              <w:rPr>
                <w:rFonts w:ascii="Calibri" w:hAnsi="Calibri"/>
                <w:b/>
                <w:bCs/>
                <w:color w:val="FFFFFF" w:themeColor="background1"/>
                <w:sz w:val="21"/>
                <w:szCs w:val="21"/>
                <w14:textFill>
                  <w14:solidFill>
                    <w14:schemeClr w14:val="bg1"/>
                  </w14:solidFill>
                </w14:textFill>
              </w:rPr>
              <w:t>初次毕业去向落实率</w:t>
            </w:r>
          </w:p>
        </w:tc>
        <w:tc>
          <w:tcPr>
            <w:tcW w:w="835" w:type="pct"/>
            <w:tcBorders>
              <w:top w:val="single" w:color="FFFFFF" w:themeColor="background1" w:sz="4" w:space="0"/>
              <w:right w:val="nil"/>
              <w:insideV w:val="nil"/>
            </w:tcBorders>
            <w:shd w:val="clear" w:color="auto" w:fill="4472C4" w:themeFill="accent5"/>
          </w:tcPr>
          <w:p>
            <w:pPr>
              <w:pStyle w:val="39"/>
              <w:spacing w:line="240" w:lineRule="auto"/>
              <w:ind w:firstLine="0" w:firstLineChars="0"/>
              <w:jc w:val="center"/>
              <w:rPr>
                <w:rFonts w:ascii="Calibri" w:hAnsi="Calibri"/>
                <w:b w:val="0"/>
                <w:bCs w:val="0"/>
                <w:color w:val="FFFFFF" w:themeColor="background1"/>
                <w:sz w:val="21"/>
                <w:szCs w:val="21"/>
                <w14:textFill>
                  <w14:solidFill>
                    <w14:schemeClr w14:val="bg1"/>
                  </w14:solidFill>
                </w14:textFill>
              </w:rPr>
            </w:pPr>
            <w:r>
              <w:rPr>
                <w:rFonts w:ascii="Calibri" w:hAnsi="Calibri"/>
                <w:b/>
                <w:bCs/>
                <w:color w:val="FFFFFF" w:themeColor="background1"/>
                <w:sz w:val="21"/>
                <w:szCs w:val="21"/>
                <w14:textFill>
                  <w14:solidFill>
                    <w14:schemeClr w14:val="bg1"/>
                  </w14:solidFill>
                </w14:textFill>
              </w:rPr>
              <w:t>最终就业人数（人）</w:t>
            </w:r>
          </w:p>
        </w:tc>
        <w:tc>
          <w:tcPr>
            <w:tcW w:w="932" w:type="pct"/>
            <w:tcBorders>
              <w:top w:val="single" w:color="FFFFFF" w:themeColor="background1" w:sz="4" w:space="0"/>
              <w:right w:val="single" w:color="FFFFFF" w:themeColor="background1" w:sz="4" w:space="0"/>
              <w:insideV w:val="nil"/>
            </w:tcBorders>
            <w:shd w:val="clear" w:color="auto" w:fill="4472C4" w:themeFill="accent5"/>
          </w:tcPr>
          <w:p>
            <w:pPr>
              <w:pStyle w:val="39"/>
              <w:spacing w:line="240" w:lineRule="auto"/>
              <w:ind w:firstLine="0" w:firstLineChars="0"/>
              <w:jc w:val="center"/>
              <w:rPr>
                <w:rFonts w:ascii="Calibri" w:hAnsi="Calibri"/>
                <w:b w:val="0"/>
                <w:bCs w:val="0"/>
                <w:color w:val="FFFFFF" w:themeColor="background1"/>
                <w:sz w:val="21"/>
                <w:szCs w:val="21"/>
                <w14:textFill>
                  <w14:solidFill>
                    <w14:schemeClr w14:val="bg1"/>
                  </w14:solidFill>
                </w14:textFill>
              </w:rPr>
            </w:pPr>
            <w:r>
              <w:rPr>
                <w:rFonts w:ascii="Calibri" w:hAnsi="Calibri"/>
                <w:b/>
                <w:bCs/>
                <w:color w:val="FFFFFF" w:themeColor="background1"/>
                <w:sz w:val="21"/>
                <w:szCs w:val="21"/>
                <w14:textFill>
                  <w14:solidFill>
                    <w14:schemeClr w14:val="bg1"/>
                  </w14:solidFill>
                </w14:textFill>
              </w:rPr>
              <w:t>最终毕业去向落实率</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24" w:type="pct"/>
            <w:tcBorders>
              <w:left w:val="single" w:color="FFFFFF" w:themeColor="background1" w:sz="4" w:space="0"/>
            </w:tcBorders>
            <w:shd w:val="clear" w:color="auto" w:fill="4472C4" w:themeFill="accent5"/>
          </w:tcPr>
          <w:p>
            <w:pPr>
              <w:pStyle w:val="39"/>
              <w:spacing w:line="240" w:lineRule="auto"/>
              <w:ind w:firstLine="0" w:firstLineChars="0"/>
              <w:jc w:val="center"/>
              <w:rPr>
                <w:rFonts w:ascii="Calibri" w:hAnsi="Calibri"/>
                <w:b w:val="0"/>
                <w:bCs w:val="0"/>
                <w:color w:val="FFFFFF" w:themeColor="background1"/>
                <w:sz w:val="21"/>
                <w:szCs w:val="21"/>
                <w14:textFill>
                  <w14:solidFill>
                    <w14:schemeClr w14:val="bg1"/>
                  </w14:solidFill>
                </w14:textFill>
              </w:rPr>
            </w:pPr>
            <w:r>
              <w:rPr>
                <w:rFonts w:hint="eastAsia" w:ascii="Calibri" w:hAnsi="Calibri"/>
                <w:b/>
                <w:bCs/>
                <w:color w:val="FFFFFF" w:themeColor="background1"/>
                <w:sz w:val="21"/>
                <w:szCs w:val="21"/>
                <w14:textFill>
                  <w14:solidFill>
                    <w14:schemeClr w14:val="bg1"/>
                  </w14:solidFill>
                </w14:textFill>
              </w:rPr>
              <w:t>总体</w:t>
            </w:r>
          </w:p>
        </w:tc>
        <w:tc>
          <w:tcPr>
            <w:tcW w:w="862"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4123</w:t>
            </w:r>
          </w:p>
        </w:tc>
        <w:tc>
          <w:tcPr>
            <w:tcW w:w="811"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2999</w:t>
            </w:r>
          </w:p>
        </w:tc>
        <w:tc>
          <w:tcPr>
            <w:tcW w:w="835"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72.74%</w:t>
            </w:r>
          </w:p>
        </w:tc>
        <w:tc>
          <w:tcPr>
            <w:tcW w:w="835"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3413</w:t>
            </w:r>
          </w:p>
        </w:tc>
        <w:tc>
          <w:tcPr>
            <w:tcW w:w="932"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82.78%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24" w:type="pct"/>
            <w:tcBorders>
              <w:left w:val="single" w:color="FFFFFF" w:themeColor="background1" w:sz="4" w:space="0"/>
            </w:tcBorders>
            <w:shd w:val="clear" w:color="auto" w:fill="4472C4" w:themeFill="accent5"/>
          </w:tcPr>
          <w:p>
            <w:pPr>
              <w:pStyle w:val="39"/>
              <w:spacing w:line="240" w:lineRule="auto"/>
              <w:ind w:firstLine="0" w:firstLineChars="0"/>
              <w:jc w:val="center"/>
              <w:rPr>
                <w:rFonts w:ascii="Calibri" w:hAnsi="Calibri"/>
                <w:b w:val="0"/>
                <w:bCs w:val="0"/>
                <w:color w:val="FFFFFF" w:themeColor="background1"/>
                <w:sz w:val="21"/>
                <w:szCs w:val="21"/>
                <w14:textFill>
                  <w14:solidFill>
                    <w14:schemeClr w14:val="bg1"/>
                  </w14:solidFill>
                </w14:textFill>
              </w:rPr>
            </w:pPr>
            <w:r>
              <w:rPr>
                <w:rFonts w:hint="eastAsia" w:ascii="Calibri" w:hAnsi="Calibri"/>
                <w:b/>
                <w:bCs/>
                <w:color w:val="FFFFFF" w:themeColor="background1"/>
                <w:sz w:val="21"/>
                <w:szCs w:val="21"/>
                <w14:textFill>
                  <w14:solidFill>
                    <w14:schemeClr w14:val="bg1"/>
                  </w14:solidFill>
                </w14:textFill>
              </w:rPr>
              <w:t>本科</w:t>
            </w:r>
          </w:p>
        </w:tc>
        <w:tc>
          <w:tcPr>
            <w:tcW w:w="862" w:type="pct"/>
            <w:shd w:val="clear" w:color="auto" w:fill="D9E2F3" w:themeFill="accent5" w:themeFillTint="33"/>
          </w:tcPr>
          <w:p>
            <w:pPr>
              <w:pStyle w:val="39"/>
              <w:spacing w:line="240" w:lineRule="auto"/>
              <w:ind w:firstLine="0" w:firstLineChars="0"/>
              <w:jc w:val="center"/>
              <w:rPr>
                <w:rFonts w:ascii="Calibri" w:hAnsi="Calibri"/>
                <w:sz w:val="21"/>
                <w:szCs w:val="21"/>
              </w:rPr>
            </w:pPr>
            <w:r>
              <w:rPr>
                <w:rFonts w:ascii="Calibri" w:hAnsi="Calibri"/>
                <w:sz w:val="21"/>
                <w:szCs w:val="21"/>
              </w:rPr>
              <w:t>3407</w:t>
            </w:r>
          </w:p>
        </w:tc>
        <w:tc>
          <w:tcPr>
            <w:tcW w:w="811" w:type="pct"/>
            <w:shd w:val="clear" w:color="auto" w:fill="D9E2F3" w:themeFill="accent5" w:themeFillTint="33"/>
          </w:tcPr>
          <w:p>
            <w:pPr>
              <w:pStyle w:val="39"/>
              <w:spacing w:line="240" w:lineRule="auto"/>
              <w:ind w:firstLine="0" w:firstLineChars="0"/>
              <w:jc w:val="center"/>
              <w:rPr>
                <w:rFonts w:ascii="Calibri" w:hAnsi="Calibri"/>
                <w:sz w:val="21"/>
                <w:szCs w:val="21"/>
              </w:rPr>
            </w:pPr>
            <w:r>
              <w:rPr>
                <w:rFonts w:ascii="Calibri" w:hAnsi="Calibri"/>
                <w:sz w:val="21"/>
                <w:szCs w:val="21"/>
              </w:rPr>
              <w:t>2432</w:t>
            </w:r>
          </w:p>
        </w:tc>
        <w:tc>
          <w:tcPr>
            <w:tcW w:w="835" w:type="pct"/>
            <w:shd w:val="clear" w:color="auto" w:fill="D9E2F3" w:themeFill="accent5" w:themeFillTint="33"/>
          </w:tcPr>
          <w:p>
            <w:pPr>
              <w:pStyle w:val="39"/>
              <w:spacing w:line="240" w:lineRule="auto"/>
              <w:ind w:firstLine="0" w:firstLineChars="0"/>
              <w:jc w:val="center"/>
              <w:rPr>
                <w:rFonts w:ascii="Calibri" w:hAnsi="Calibri"/>
                <w:sz w:val="21"/>
                <w:szCs w:val="21"/>
              </w:rPr>
            </w:pPr>
            <w:r>
              <w:rPr>
                <w:rFonts w:ascii="Calibri" w:hAnsi="Calibri"/>
                <w:sz w:val="21"/>
                <w:szCs w:val="21"/>
              </w:rPr>
              <w:t>71.38%</w:t>
            </w:r>
          </w:p>
        </w:tc>
        <w:tc>
          <w:tcPr>
            <w:tcW w:w="835" w:type="pct"/>
            <w:shd w:val="clear" w:color="auto" w:fill="D9E2F3" w:themeFill="accent5" w:themeFillTint="33"/>
          </w:tcPr>
          <w:p>
            <w:pPr>
              <w:pStyle w:val="39"/>
              <w:spacing w:line="240" w:lineRule="auto"/>
              <w:ind w:firstLine="0" w:firstLineChars="0"/>
              <w:jc w:val="center"/>
              <w:rPr>
                <w:rFonts w:ascii="Calibri" w:hAnsi="Calibri"/>
                <w:sz w:val="21"/>
                <w:szCs w:val="21"/>
              </w:rPr>
            </w:pPr>
            <w:r>
              <w:rPr>
                <w:rFonts w:ascii="Calibri" w:hAnsi="Calibri"/>
                <w:sz w:val="21"/>
                <w:szCs w:val="21"/>
              </w:rPr>
              <w:t>2765</w:t>
            </w:r>
          </w:p>
        </w:tc>
        <w:tc>
          <w:tcPr>
            <w:tcW w:w="932" w:type="pct"/>
            <w:shd w:val="clear" w:color="auto" w:fill="D9E2F3" w:themeFill="accent5" w:themeFillTint="33"/>
          </w:tcPr>
          <w:p>
            <w:pPr>
              <w:pStyle w:val="39"/>
              <w:spacing w:line="240" w:lineRule="auto"/>
              <w:ind w:firstLine="0" w:firstLineChars="0"/>
              <w:jc w:val="center"/>
              <w:rPr>
                <w:rFonts w:ascii="Calibri" w:hAnsi="Calibri"/>
                <w:sz w:val="21"/>
                <w:szCs w:val="21"/>
              </w:rPr>
            </w:pPr>
            <w:r>
              <w:rPr>
                <w:rFonts w:ascii="Calibri" w:hAnsi="Calibri"/>
                <w:sz w:val="21"/>
                <w:szCs w:val="21"/>
              </w:rPr>
              <w:t>81.16%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724" w:type="pct"/>
            <w:tcBorders>
              <w:left w:val="single" w:color="FFFFFF" w:themeColor="background1" w:sz="4" w:space="0"/>
              <w:bottom w:val="single" w:color="FFFFFF" w:themeColor="background1" w:sz="4" w:space="0"/>
            </w:tcBorders>
            <w:shd w:val="clear" w:color="auto" w:fill="4472C4" w:themeFill="accent5"/>
          </w:tcPr>
          <w:p>
            <w:pPr>
              <w:pStyle w:val="39"/>
              <w:spacing w:line="240" w:lineRule="auto"/>
              <w:ind w:firstLine="0" w:firstLineChars="0"/>
              <w:jc w:val="center"/>
              <w:rPr>
                <w:rFonts w:ascii="Calibri" w:hAnsi="Calibri"/>
                <w:b w:val="0"/>
                <w:bCs w:val="0"/>
                <w:color w:val="FFFFFF" w:themeColor="background1"/>
                <w:sz w:val="21"/>
                <w:szCs w:val="21"/>
                <w14:textFill>
                  <w14:solidFill>
                    <w14:schemeClr w14:val="bg1"/>
                  </w14:solidFill>
                </w14:textFill>
              </w:rPr>
            </w:pPr>
            <w:r>
              <w:rPr>
                <w:rFonts w:ascii="Calibri" w:hAnsi="Calibri"/>
                <w:b/>
                <w:bCs/>
                <w:color w:val="FFFFFF" w:themeColor="background1"/>
                <w:sz w:val="21"/>
                <w:szCs w:val="21"/>
                <w14:textFill>
                  <w14:solidFill>
                    <w14:schemeClr w14:val="bg1"/>
                  </w14:solidFill>
                </w14:textFill>
              </w:rPr>
              <w:t>研究生</w:t>
            </w:r>
          </w:p>
        </w:tc>
        <w:tc>
          <w:tcPr>
            <w:tcW w:w="862"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716</w:t>
            </w:r>
          </w:p>
        </w:tc>
        <w:tc>
          <w:tcPr>
            <w:tcW w:w="811"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567</w:t>
            </w:r>
          </w:p>
        </w:tc>
        <w:tc>
          <w:tcPr>
            <w:tcW w:w="835"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79.19%</w:t>
            </w:r>
          </w:p>
        </w:tc>
        <w:tc>
          <w:tcPr>
            <w:tcW w:w="835"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648</w:t>
            </w:r>
          </w:p>
        </w:tc>
        <w:tc>
          <w:tcPr>
            <w:tcW w:w="932" w:type="pct"/>
            <w:shd w:val="clear" w:color="auto" w:fill="B4C6E7" w:themeFill="accent5" w:themeFillTint="66"/>
          </w:tcPr>
          <w:p>
            <w:pPr>
              <w:pStyle w:val="39"/>
              <w:spacing w:line="240" w:lineRule="auto"/>
              <w:ind w:firstLine="0" w:firstLineChars="0"/>
              <w:jc w:val="center"/>
              <w:rPr>
                <w:rFonts w:ascii="Calibri" w:hAnsi="Calibri"/>
                <w:sz w:val="21"/>
                <w:szCs w:val="21"/>
              </w:rPr>
            </w:pPr>
            <w:r>
              <w:rPr>
                <w:rFonts w:ascii="Calibri" w:hAnsi="Calibri"/>
                <w:sz w:val="21"/>
                <w:szCs w:val="21"/>
              </w:rPr>
              <w:t>90.50%</w:t>
            </w:r>
          </w:p>
        </w:tc>
      </w:tr>
    </w:tbl>
    <w:p>
      <w:pPr>
        <w:pStyle w:val="4"/>
        <w:numPr>
          <w:ilvl w:val="0"/>
          <w:numId w:val="6"/>
        </w:numPr>
        <w:spacing w:before="156" w:after="156"/>
        <w:rPr>
          <w:sz w:val="24"/>
        </w:rPr>
      </w:pPr>
      <w:bookmarkStart w:id="26" w:name="_Toc91773158"/>
      <w:r>
        <w:rPr>
          <w:rFonts w:hint="eastAsia"/>
          <w:sz w:val="24"/>
        </w:rPr>
        <w:t>分</w:t>
      </w:r>
      <w:r>
        <w:rPr>
          <w:sz w:val="24"/>
        </w:rPr>
        <w:t>专业</w:t>
      </w:r>
      <w:r>
        <w:rPr>
          <w:rFonts w:hint="eastAsia"/>
          <w:sz w:val="24"/>
        </w:rPr>
        <w:t>毕业</w:t>
      </w:r>
      <w:r>
        <w:rPr>
          <w:sz w:val="24"/>
        </w:rPr>
        <w:t>去向落实率</w:t>
      </w:r>
      <w:bookmarkEnd w:id="26"/>
    </w:p>
    <w:p>
      <w:pPr>
        <w:pStyle w:val="39"/>
        <w:numPr>
          <w:ilvl w:val="0"/>
          <w:numId w:val="7"/>
        </w:numPr>
        <w:ind w:left="0" w:firstLine="420" w:firstLineChars="0"/>
        <w:rPr>
          <w:b/>
        </w:rPr>
      </w:pPr>
      <w:r>
        <w:rPr>
          <w:rFonts w:hint="eastAsia"/>
          <w:b/>
        </w:rPr>
        <w:t>本科毕业生</w:t>
      </w:r>
    </w:p>
    <w:p>
      <w:pPr>
        <w:pStyle w:val="39"/>
        <w:ind w:firstLine="480"/>
      </w:pPr>
      <w:r>
        <w:t>国际教育学院</w:t>
      </w:r>
      <w:r>
        <w:rPr>
          <w:rFonts w:hint="eastAsia"/>
        </w:rPr>
        <w:t>、</w:t>
      </w:r>
      <w:r>
        <w:t>国际工商管理学院</w:t>
      </w:r>
      <w:r>
        <w:rPr>
          <w:rFonts w:hint="eastAsia"/>
        </w:rPr>
        <w:t>、</w:t>
      </w:r>
      <w:r>
        <w:t>西方语言文化学院等本科毕业生毕业去向落实率相对较高</w:t>
      </w:r>
      <w:r>
        <w:rPr>
          <w:rFonts w:hint="eastAsia"/>
        </w:rPr>
        <w:t>；越南语、广告学、电子商务、教育学、旅游管理、葡萄牙语、财务管理、人力资源管理、外交学、西班牙语、阿拉伯语、新闻学、泰语、匈牙利语1</w:t>
      </w:r>
      <w:r>
        <w:t>4个</w:t>
      </w:r>
      <w:r>
        <w:rPr>
          <w:rFonts w:hint="eastAsia"/>
        </w:rPr>
        <w:t>专业</w:t>
      </w:r>
      <w:r>
        <w:t>本科毕业生毕业去向落实率</w:t>
      </w:r>
      <w:r>
        <w:rPr>
          <w:rFonts w:hint="eastAsia"/>
          <w:lang w:eastAsia="zh-Hans"/>
        </w:rPr>
        <w:t>超过</w:t>
      </w:r>
      <w:r>
        <w:rPr>
          <w:rFonts w:hint="eastAsia"/>
        </w:rPr>
        <w:t>9</w:t>
      </w:r>
      <w:r>
        <w:t>0</w:t>
      </w:r>
      <w:r>
        <w:rPr>
          <w:rFonts w:hint="eastAsia"/>
        </w:rPr>
        <w:t>%。</w:t>
      </w:r>
    </w:p>
    <w:p>
      <w:pPr>
        <w:pStyle w:val="31"/>
        <w:ind w:left="420"/>
      </w:pPr>
      <w:bookmarkStart w:id="27" w:name="_Toc91773249"/>
      <w:r>
        <w:rPr>
          <w:rFonts w:hint="eastAsia"/>
        </w:rPr>
        <w:t>表</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2</w:t>
      </w:r>
      <w:r>
        <w:fldChar w:fldCharType="end"/>
      </w:r>
      <w:r>
        <w:t xml:space="preserve"> </w:t>
      </w:r>
      <w:r>
        <w:rPr>
          <w:rFonts w:ascii="Times New Roman" w:hAnsi="Times New Roman" w:cs="Times New Roman"/>
        </w:rPr>
        <w:t>2021</w:t>
      </w:r>
      <w:r>
        <w:t>届毕业生分专业</w:t>
      </w:r>
      <w:r>
        <w:rPr>
          <w:rFonts w:hint="eastAsia"/>
        </w:rPr>
        <w:t>毕业</w:t>
      </w:r>
      <w:r>
        <w:t>去向落实率（本科）</w:t>
      </w:r>
      <w:bookmarkEnd w:id="27"/>
    </w:p>
    <w:tbl>
      <w:tblPr>
        <w:tblStyle w:val="34"/>
        <w:tblW w:w="8359"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114"/>
        <w:gridCol w:w="2316"/>
        <w:gridCol w:w="1060"/>
        <w:gridCol w:w="1060"/>
        <w:gridCol w:w="1809"/>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tblHeader/>
          <w:jc w:val="center"/>
        </w:trPr>
        <w:tc>
          <w:tcPr>
            <w:tcW w:w="0" w:type="auto"/>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学院</w:t>
            </w:r>
          </w:p>
        </w:tc>
        <w:tc>
          <w:tcPr>
            <w:tcW w:w="0" w:type="auto"/>
            <w:tcBorders>
              <w:top w:val="single" w:color="FFFFFF" w:themeColor="background1" w:sz="4" w:space="0"/>
              <w:right w:val="nil"/>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专业</w:t>
            </w:r>
          </w:p>
        </w:tc>
        <w:tc>
          <w:tcPr>
            <w:tcW w:w="0" w:type="auto"/>
            <w:tcBorders>
              <w:top w:val="single" w:color="FFFFFF" w:themeColor="background1" w:sz="4" w:space="0"/>
              <w:right w:val="nil"/>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毕业人数</w:t>
            </w:r>
          </w:p>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（人）</w:t>
            </w:r>
          </w:p>
        </w:tc>
        <w:tc>
          <w:tcPr>
            <w:tcW w:w="0" w:type="auto"/>
            <w:tcBorders>
              <w:top w:val="single" w:color="FFFFFF" w:themeColor="background1" w:sz="4" w:space="0"/>
              <w:right w:val="nil"/>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就业人数</w:t>
            </w:r>
          </w:p>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（人）</w:t>
            </w:r>
          </w:p>
        </w:tc>
        <w:tc>
          <w:tcPr>
            <w:tcW w:w="1809" w:type="dxa"/>
            <w:tcBorders>
              <w:top w:val="single" w:color="FFFFFF" w:themeColor="background1" w:sz="4" w:space="0"/>
              <w:right w:val="single" w:color="FFFFFF" w:themeColor="background1" w:sz="4" w:space="0"/>
              <w:insideV w:val="nil"/>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就业率</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英语学院</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英语</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678</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446</w:t>
            </w:r>
          </w:p>
        </w:tc>
        <w:tc>
          <w:tcPr>
            <w:tcW w:w="1809" w:type="dxa"/>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65.78%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国际关系学院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100</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87</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87.00%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国际政治</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44</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34</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77.27%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外交学</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51</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48</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94.12%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英语</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国际工商管理学院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342</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324</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94.74%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财务管理</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152</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146</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96.05%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人力资源管理</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39</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37</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94.87%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审计学</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39</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35</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89.74%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物流管理</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37</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33</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89.19%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电子商务</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41</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40</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97.56%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旅游管理</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34</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33</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97.06%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新闻传播学院</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297</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260</w:t>
            </w:r>
          </w:p>
        </w:tc>
        <w:tc>
          <w:tcPr>
            <w:tcW w:w="1809" w:type="dxa"/>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87.54%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新闻学</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47</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43</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91.49%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广播电视学</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57</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50</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87.72%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广告学</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46</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45</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97.83%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网络与新媒体</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51</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44</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86.27%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广播电视编导</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50</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37</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74.00%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播音与主持艺术</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46</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41</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89.13%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翻译学院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翻译</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98</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88</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89.80%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东方语言文化学院</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176</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159</w:t>
            </w:r>
          </w:p>
        </w:tc>
        <w:tc>
          <w:tcPr>
            <w:tcW w:w="1809" w:type="dxa"/>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90.34%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阿拉伯语</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45</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42</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朝鲜语</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87</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75</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86.21%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泰语</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23</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21</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91.30%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越南语</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21</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21</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日语学院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日语</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109</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90</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82.57%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俄语学院</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俄语</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75</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62</w:t>
            </w:r>
          </w:p>
        </w:tc>
        <w:tc>
          <w:tcPr>
            <w:tcW w:w="1809" w:type="dxa"/>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82.67%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德语学院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德语</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110</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90</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81.82%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法语学院</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法语</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105</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77</w:t>
            </w:r>
          </w:p>
        </w:tc>
        <w:tc>
          <w:tcPr>
            <w:tcW w:w="1809" w:type="dxa"/>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73.33%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西方语言文化学院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152</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140</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92.11%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西班牙语</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82</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77</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93.90%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葡萄牙语</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29</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28</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96.55%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意大利语</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31</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26</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83.87%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匈牙利语</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10</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中国语言文化学院</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237</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195</w:t>
            </w:r>
          </w:p>
        </w:tc>
        <w:tc>
          <w:tcPr>
            <w:tcW w:w="1809" w:type="dxa"/>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82.28%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汉语言文学</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114</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94</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82.46%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汉语国际教育</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123</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101</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82.11%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商务英语学院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424</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344</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81.13%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商务英语</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325</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260</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商务英语（中外办学）</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99</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84</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84.85%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国际教育学院</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教育学</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74</w:t>
            </w:r>
          </w:p>
        </w:tc>
        <w:tc>
          <w:tcPr>
            <w:tcW w:w="0" w:type="auto"/>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72</w:t>
            </w:r>
          </w:p>
        </w:tc>
        <w:tc>
          <w:tcPr>
            <w:tcW w:w="1809" w:type="dxa"/>
            <w:shd w:val="clear" w:color="auto" w:fill="B4C6E7" w:themeFill="accent5" w:themeFillTint="66"/>
            <w:noWrap/>
            <w:vAlign w:val="center"/>
          </w:tcPr>
          <w:p>
            <w:pPr>
              <w:jc w:val="center"/>
              <w:rPr>
                <w:rFonts w:ascii="Calibri" w:hAnsi="Calibri" w:eastAsia="宋体" w:cs="Times New Roman"/>
                <w:b/>
                <w:szCs w:val="21"/>
              </w:rPr>
            </w:pPr>
            <w:r>
              <w:rPr>
                <w:rFonts w:ascii="Calibri" w:hAnsi="Calibri" w:eastAsia="宋体" w:cs="Times New Roman"/>
                <w:b/>
                <w:szCs w:val="21"/>
              </w:rPr>
              <w:t>97.30%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noWrap/>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国际法学与社会学院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192</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149</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77.60%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法学</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67</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50</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74.63%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社会学</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55</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42</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76.36%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社会工作</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70</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57</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81.43%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restart"/>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r>
              <w:rPr>
                <w:rFonts w:ascii="Calibri" w:hAnsi="Calibri" w:eastAsia="宋体" w:cs="Times New Roman"/>
                <w:b/>
                <w:bCs/>
                <w:color w:val="FFFFFF" w:themeColor="background1"/>
                <w:szCs w:val="21"/>
                <w14:textFill>
                  <w14:solidFill>
                    <w14:schemeClr w14:val="bg1"/>
                  </w14:solidFill>
                </w14:textFill>
              </w:rPr>
              <w:t>国际金融与贸易学院</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全院合计</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238</w:t>
            </w:r>
          </w:p>
        </w:tc>
        <w:tc>
          <w:tcPr>
            <w:tcW w:w="0" w:type="auto"/>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182</w:t>
            </w:r>
          </w:p>
        </w:tc>
        <w:tc>
          <w:tcPr>
            <w:tcW w:w="1809" w:type="dxa"/>
            <w:shd w:val="clear" w:color="auto" w:fill="D9E2F3" w:themeFill="accent5" w:themeFillTint="33"/>
            <w:noWrap/>
            <w:vAlign w:val="center"/>
          </w:tcPr>
          <w:p>
            <w:pPr>
              <w:jc w:val="center"/>
              <w:rPr>
                <w:rFonts w:ascii="Calibri" w:hAnsi="Calibri" w:eastAsia="宋体" w:cs="Times New Roman"/>
                <w:b/>
                <w:szCs w:val="21"/>
              </w:rPr>
            </w:pPr>
            <w:r>
              <w:rPr>
                <w:rFonts w:ascii="Calibri" w:hAnsi="Calibri" w:eastAsia="宋体" w:cs="Times New Roman"/>
                <w:b/>
                <w:szCs w:val="21"/>
              </w:rPr>
              <w:t>76.47%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B4C6E7" w:themeFill="accent5" w:themeFillTint="66"/>
            <w:vAlign w:val="center"/>
          </w:tcPr>
          <w:p>
            <w:pPr>
              <w:jc w:val="center"/>
              <w:rPr>
                <w:rFonts w:ascii="Calibri" w:hAnsi="Calibri" w:eastAsia="宋体" w:cs="Times New Roman"/>
                <w:szCs w:val="21"/>
              </w:rPr>
            </w:pPr>
            <w:r>
              <w:rPr>
                <w:rFonts w:ascii="Calibri" w:hAnsi="Calibri" w:eastAsia="宋体" w:cs="Times New Roman"/>
                <w:szCs w:val="21"/>
              </w:rPr>
              <w:t>金融学</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109</w:t>
            </w:r>
          </w:p>
        </w:tc>
        <w:tc>
          <w:tcPr>
            <w:tcW w:w="0" w:type="auto"/>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79</w:t>
            </w:r>
          </w:p>
        </w:tc>
        <w:tc>
          <w:tcPr>
            <w:tcW w:w="1809" w:type="dxa"/>
            <w:shd w:val="clear" w:color="auto" w:fill="B4C6E7" w:themeFill="accent5" w:themeFillTint="66"/>
            <w:noWrap/>
            <w:vAlign w:val="center"/>
          </w:tcPr>
          <w:p>
            <w:pPr>
              <w:jc w:val="center"/>
              <w:rPr>
                <w:rFonts w:ascii="Calibri" w:hAnsi="Calibri" w:eastAsia="宋体" w:cs="Times New Roman"/>
                <w:szCs w:val="21"/>
              </w:rPr>
            </w:pPr>
            <w:r>
              <w:rPr>
                <w:rFonts w:ascii="Calibri" w:hAnsi="Calibri" w:eastAsia="宋体" w:cs="Times New Roman"/>
                <w:szCs w:val="21"/>
              </w:rPr>
              <w:t>72.48%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52" w:hRule="atLeast"/>
          <w:jc w:val="center"/>
        </w:trPr>
        <w:tc>
          <w:tcPr>
            <w:tcW w:w="0" w:type="auto"/>
            <w:vMerge w:val="continue"/>
            <w:tcBorders>
              <w:left w:val="single" w:color="FFFFFF" w:themeColor="background1" w:sz="4" w:space="0"/>
              <w:bottom w:val="single" w:color="FFFFFF" w:themeColor="background1" w:sz="4" w:space="0"/>
            </w:tcBorders>
            <w:shd w:val="clear" w:color="auto" w:fill="4472C4" w:themeFill="accent5"/>
            <w:vAlign w:val="center"/>
          </w:tcPr>
          <w:p>
            <w:pPr>
              <w:jc w:val="center"/>
              <w:rPr>
                <w:rFonts w:ascii="Calibri" w:hAnsi="Calibri" w:eastAsia="宋体" w:cs="Times New Roman"/>
                <w:b w:val="0"/>
                <w:bCs w:val="0"/>
                <w:color w:val="FFFFFF" w:themeColor="background1"/>
                <w:szCs w:val="21"/>
                <w14:textFill>
                  <w14:solidFill>
                    <w14:schemeClr w14:val="bg1"/>
                  </w14:solidFill>
                </w14:textFill>
              </w:rPr>
            </w:pPr>
          </w:p>
        </w:tc>
        <w:tc>
          <w:tcPr>
            <w:tcW w:w="0" w:type="auto"/>
            <w:shd w:val="clear" w:color="auto" w:fill="D9E2F3" w:themeFill="accent5" w:themeFillTint="33"/>
            <w:vAlign w:val="center"/>
          </w:tcPr>
          <w:p>
            <w:pPr>
              <w:jc w:val="center"/>
              <w:rPr>
                <w:rFonts w:ascii="Calibri" w:hAnsi="Calibri" w:eastAsia="宋体" w:cs="Times New Roman"/>
                <w:szCs w:val="21"/>
              </w:rPr>
            </w:pPr>
            <w:r>
              <w:rPr>
                <w:rFonts w:ascii="Calibri" w:hAnsi="Calibri" w:eastAsia="宋体" w:cs="Times New Roman"/>
                <w:szCs w:val="21"/>
              </w:rPr>
              <w:t>国际经济与贸易</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129</w:t>
            </w:r>
          </w:p>
        </w:tc>
        <w:tc>
          <w:tcPr>
            <w:tcW w:w="0" w:type="auto"/>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103</w:t>
            </w:r>
          </w:p>
        </w:tc>
        <w:tc>
          <w:tcPr>
            <w:tcW w:w="1809" w:type="dxa"/>
            <w:shd w:val="clear" w:color="auto" w:fill="D9E2F3" w:themeFill="accent5" w:themeFillTint="33"/>
            <w:noWrap/>
            <w:vAlign w:val="center"/>
          </w:tcPr>
          <w:p>
            <w:pPr>
              <w:jc w:val="center"/>
              <w:rPr>
                <w:rFonts w:ascii="Calibri" w:hAnsi="Calibri" w:eastAsia="宋体" w:cs="Times New Roman"/>
                <w:szCs w:val="21"/>
              </w:rPr>
            </w:pPr>
            <w:r>
              <w:rPr>
                <w:rFonts w:ascii="Calibri" w:hAnsi="Calibri" w:eastAsia="宋体" w:cs="Times New Roman"/>
                <w:szCs w:val="21"/>
              </w:rPr>
              <w:t>79.84%</w:t>
            </w:r>
          </w:p>
        </w:tc>
      </w:tr>
    </w:tbl>
    <w:p>
      <w:pPr>
        <w:pStyle w:val="39"/>
        <w:numPr>
          <w:ilvl w:val="0"/>
          <w:numId w:val="7"/>
        </w:numPr>
        <w:ind w:left="0" w:firstLine="420" w:firstLineChars="0"/>
        <w:rPr>
          <w:b/>
        </w:rPr>
      </w:pPr>
      <w:r>
        <w:rPr>
          <w:rFonts w:hint="eastAsia"/>
          <w:b/>
        </w:rPr>
        <w:t>毕业研究生</w:t>
      </w:r>
    </w:p>
    <w:p>
      <w:pPr>
        <w:pStyle w:val="39"/>
        <w:ind w:firstLine="480"/>
      </w:pPr>
      <w:r>
        <w:rPr>
          <w:rFonts w:hint="eastAsia"/>
        </w:rPr>
        <w:t>国际关系学院、</w:t>
      </w:r>
      <w:r>
        <w:t>西方语言文化学院</w:t>
      </w:r>
      <w:r>
        <w:rPr>
          <w:rFonts w:hint="eastAsia"/>
        </w:rPr>
        <w:t>、</w:t>
      </w:r>
      <w:r>
        <w:t>商务英语学院</w:t>
      </w:r>
      <w:r>
        <w:rPr>
          <w:rFonts w:hint="eastAsia"/>
        </w:rPr>
        <w:t>、</w:t>
      </w:r>
      <w:r>
        <w:t>国际法学与社会学院</w:t>
      </w:r>
      <w:r>
        <w:rPr>
          <w:rFonts w:hint="eastAsia"/>
        </w:rPr>
        <w:t>4个学院</w:t>
      </w:r>
      <w:r>
        <w:t>毕业研究生毕业去向落实率达到</w:t>
      </w:r>
      <w:r>
        <w:rPr>
          <w:rFonts w:hint="eastAsia"/>
        </w:rPr>
        <w:t>1</w:t>
      </w:r>
      <w:r>
        <w:t>00</w:t>
      </w:r>
      <w:r>
        <w:rPr>
          <w:rFonts w:hint="eastAsia"/>
        </w:rPr>
        <w:t>%；比较制度学、阿拉伯语语言文学、亚非语言文学、朝鲜语口译、日语语言文学、日语口译、俄语语言文学、俄语口译、德语语言文学、德语口译、法语语言文学、欧洲语言文学、西班牙语语言文学、汉语言文字学、中国古代文学、中国现当代文学、比较文学与世界文学、外国语言学及应用语言学（商务英语研究）、教育管理、学科教学（英语）、社会工作、汉语国际教育、英语口译、英语笔译、德语笔译、国际商务、外国语言学及应用语言学、马克思主义理论、法语笔译、文艺与传媒、朝鲜语笔译</w:t>
      </w:r>
      <w:r>
        <w:t>31个专业</w:t>
      </w:r>
      <w:r>
        <w:rPr>
          <w:rFonts w:hint="eastAsia"/>
        </w:rPr>
        <w:t>毕业研究生</w:t>
      </w:r>
      <w:r>
        <w:t>毕业去向落实率</w:t>
      </w:r>
      <w:r>
        <w:rPr>
          <w:rFonts w:hint="eastAsia"/>
          <w:lang w:eastAsia="zh-Hans"/>
        </w:rPr>
        <w:t>超过</w:t>
      </w:r>
      <w:r>
        <w:rPr>
          <w:rFonts w:hint="eastAsia"/>
        </w:rPr>
        <w:t>9</w:t>
      </w:r>
      <w:r>
        <w:t>0</w:t>
      </w:r>
      <w:r>
        <w:rPr>
          <w:rFonts w:hint="eastAsia"/>
        </w:rPr>
        <w:t>%。</w:t>
      </w:r>
    </w:p>
    <w:p>
      <w:pPr>
        <w:pStyle w:val="31"/>
        <w:ind w:left="420"/>
      </w:pPr>
      <w:bookmarkStart w:id="28" w:name="_Toc91773250"/>
      <w:r>
        <w:rPr>
          <w:rFonts w:hint="eastAsia"/>
        </w:rPr>
        <w:t>表</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3</w:t>
      </w:r>
      <w:r>
        <w:fldChar w:fldCharType="end"/>
      </w:r>
      <w:r>
        <w:t xml:space="preserve"> </w:t>
      </w:r>
      <w:r>
        <w:rPr>
          <w:rFonts w:ascii="Times New Roman" w:hAnsi="Times New Roman" w:cs="Times New Roman"/>
        </w:rPr>
        <w:t>2021</w:t>
      </w:r>
      <w:r>
        <w:t>届毕业生分专业</w:t>
      </w:r>
      <w:r>
        <w:rPr>
          <w:rFonts w:hint="eastAsia"/>
        </w:rPr>
        <w:t>毕业</w:t>
      </w:r>
      <w:r>
        <w:t>去向落实率（</w:t>
      </w:r>
      <w:r>
        <w:rPr>
          <w:rFonts w:hint="eastAsia"/>
        </w:rPr>
        <w:t>研究生</w:t>
      </w:r>
      <w:r>
        <w:t>）</w:t>
      </w:r>
      <w:bookmarkEnd w:id="28"/>
    </w:p>
    <w:tbl>
      <w:tblPr>
        <w:tblStyle w:val="34"/>
        <w:tblW w:w="5174" w:type="pct"/>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252"/>
        <w:gridCol w:w="3131"/>
        <w:gridCol w:w="1311"/>
        <w:gridCol w:w="1141"/>
        <w:gridCol w:w="984"/>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656" w:hRule="exact"/>
          <w:tblHeader/>
          <w:jc w:val="center"/>
        </w:trPr>
        <w:tc>
          <w:tcPr>
            <w:tcW w:w="1277" w:type="pc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学院</w:t>
            </w:r>
          </w:p>
        </w:tc>
        <w:tc>
          <w:tcPr>
            <w:tcW w:w="1775"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专业</w:t>
            </w:r>
          </w:p>
        </w:tc>
        <w:tc>
          <w:tcPr>
            <w:tcW w:w="743"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毕业人数</w:t>
            </w:r>
          </w:p>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（人）</w:t>
            </w:r>
          </w:p>
        </w:tc>
        <w:tc>
          <w:tcPr>
            <w:tcW w:w="647"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就业人数</w:t>
            </w:r>
          </w:p>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（人）</w:t>
            </w:r>
          </w:p>
        </w:tc>
        <w:tc>
          <w:tcPr>
            <w:tcW w:w="558" w:type="pct"/>
            <w:tcBorders>
              <w:top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就业率</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英语学院</w:t>
            </w:r>
          </w:p>
        </w:tc>
        <w:tc>
          <w:tcPr>
            <w:tcW w:w="1775"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150</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121</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80.67%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英语语言文学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114</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88</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77.19%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83"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外国语言学及应用语言学</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36</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33</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91.67%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国际关系学院</w:t>
            </w:r>
          </w:p>
        </w:tc>
        <w:tc>
          <w:tcPr>
            <w:tcW w:w="1775" w:type="pct"/>
            <w:shd w:val="clear" w:color="auto" w:fill="D9E2F3" w:themeFill="accent5" w:themeFillTint="33"/>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比较制度学</w:t>
            </w:r>
          </w:p>
        </w:tc>
        <w:tc>
          <w:tcPr>
            <w:tcW w:w="743"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10</w:t>
            </w:r>
          </w:p>
        </w:tc>
        <w:tc>
          <w:tcPr>
            <w:tcW w:w="647"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10</w:t>
            </w:r>
          </w:p>
        </w:tc>
        <w:tc>
          <w:tcPr>
            <w:tcW w:w="558"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新闻传播学院</w:t>
            </w:r>
          </w:p>
        </w:tc>
        <w:tc>
          <w:tcPr>
            <w:tcW w:w="1775" w:type="pct"/>
            <w:shd w:val="clear" w:color="auto" w:fill="B4C6E7" w:themeFill="accent5" w:themeFillTint="66"/>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44</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32</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72.73%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文艺与传媒</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新闻与传播</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34</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23</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67.65%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翻译学院</w:t>
            </w:r>
          </w:p>
        </w:tc>
        <w:tc>
          <w:tcPr>
            <w:tcW w:w="1775" w:type="pct"/>
            <w:shd w:val="clear" w:color="auto" w:fill="D9E2F3" w:themeFill="accent5" w:themeFillTint="33"/>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189</w:t>
            </w:r>
          </w:p>
        </w:tc>
        <w:tc>
          <w:tcPr>
            <w:tcW w:w="647"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176</w:t>
            </w:r>
          </w:p>
        </w:tc>
        <w:tc>
          <w:tcPr>
            <w:tcW w:w="558"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93.12%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698"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英语语言文学</w:t>
            </w:r>
            <w:r>
              <w:rPr>
                <w:rFonts w:ascii="Calibri" w:hAnsi="Calibri" w:eastAsia="宋体" w:cs="Times New Roman"/>
                <w:color w:val="000000"/>
                <w:kern w:val="0"/>
                <w:szCs w:val="21"/>
              </w:rPr>
              <w:br w:type="textWrapping"/>
            </w:r>
            <w:r>
              <w:rPr>
                <w:rFonts w:ascii="Calibri" w:hAnsi="Calibri" w:eastAsia="宋体" w:cs="Times New Roman"/>
                <w:color w:val="000000"/>
                <w:kern w:val="0"/>
                <w:sz w:val="20"/>
                <w:szCs w:val="21"/>
              </w:rPr>
              <w:t>（翻译理论与实践）</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30</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26</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86.67%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英语笔译</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99</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93</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93.94%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英语口译</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60</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57</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95.00%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东方语言文化学院</w:t>
            </w:r>
          </w:p>
        </w:tc>
        <w:tc>
          <w:tcPr>
            <w:tcW w:w="1775"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26</w:t>
            </w:r>
          </w:p>
        </w:tc>
        <w:tc>
          <w:tcPr>
            <w:tcW w:w="647"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25</w:t>
            </w:r>
          </w:p>
        </w:tc>
        <w:tc>
          <w:tcPr>
            <w:tcW w:w="558"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96.15%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阿拉伯语语言文学</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亚非语言文学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朝鲜语笔译</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朝鲜语口译</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日语学院</w:t>
            </w:r>
          </w:p>
        </w:tc>
        <w:tc>
          <w:tcPr>
            <w:tcW w:w="1775" w:type="pct"/>
            <w:shd w:val="clear" w:color="auto" w:fill="B4C6E7" w:themeFill="accent5" w:themeFillTint="66"/>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32</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30</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93.75%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日语语言文学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日语笔译</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12</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日语口译</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俄语学院</w:t>
            </w:r>
          </w:p>
        </w:tc>
        <w:tc>
          <w:tcPr>
            <w:tcW w:w="1775"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32</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30</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93.75%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俄语语言文学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俄语笔译</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12</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俄语口译</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德语学院</w:t>
            </w:r>
          </w:p>
        </w:tc>
        <w:tc>
          <w:tcPr>
            <w:tcW w:w="1775"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36</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35</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97.22%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德语语言文学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德语笔译</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15</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14</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93.33%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德语口译</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法语学院</w:t>
            </w:r>
          </w:p>
        </w:tc>
        <w:tc>
          <w:tcPr>
            <w:tcW w:w="1775"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20</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19</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95.00%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法语语言文学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法语笔译</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90.91%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西方语言文化学院</w:t>
            </w:r>
          </w:p>
        </w:tc>
        <w:tc>
          <w:tcPr>
            <w:tcW w:w="1775" w:type="pct"/>
            <w:shd w:val="clear" w:color="auto" w:fill="D9E2F3" w:themeFill="accent5" w:themeFillTint="33"/>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8</w:t>
            </w:r>
          </w:p>
        </w:tc>
        <w:tc>
          <w:tcPr>
            <w:tcW w:w="647"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8</w:t>
            </w:r>
          </w:p>
        </w:tc>
        <w:tc>
          <w:tcPr>
            <w:tcW w:w="558"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欧洲语言文学</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西班牙语语言文学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中国语言文化学院</w:t>
            </w:r>
          </w:p>
        </w:tc>
        <w:tc>
          <w:tcPr>
            <w:tcW w:w="1775" w:type="pct"/>
            <w:shd w:val="clear" w:color="auto" w:fill="B4C6E7" w:themeFill="accent5" w:themeFillTint="66"/>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75</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72</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96.00%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汉语国际教育</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43</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42</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97.67%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文艺学</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语言学及应用语言学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7</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85.71%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汉语言文字学</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中国古代文学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中国现当代文学</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比较文学与世界文学</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马克思主义学院</w:t>
            </w:r>
          </w:p>
        </w:tc>
        <w:tc>
          <w:tcPr>
            <w:tcW w:w="1775" w:type="pct"/>
            <w:shd w:val="clear" w:color="auto" w:fill="B4C6E7" w:themeFill="accent5" w:themeFillTint="66"/>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马克思主义理论</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12</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11</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91.67%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716" w:hRule="exact"/>
          <w:jc w:val="center"/>
        </w:trPr>
        <w:tc>
          <w:tcPr>
            <w:tcW w:w="127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商务英语学院</w:t>
            </w:r>
          </w:p>
        </w:tc>
        <w:tc>
          <w:tcPr>
            <w:tcW w:w="1775" w:type="pct"/>
            <w:shd w:val="clear" w:color="auto" w:fill="D9E2F3" w:themeFill="accent5" w:themeFillTint="33"/>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外国语言学及应用语言学</w:t>
            </w:r>
            <w:r>
              <w:rPr>
                <w:rFonts w:ascii="Calibri" w:hAnsi="Calibri" w:eastAsia="宋体" w:cs="Times New Roman"/>
                <w:b/>
                <w:color w:val="000000"/>
                <w:kern w:val="0"/>
                <w:szCs w:val="21"/>
              </w:rPr>
              <w:br w:type="textWrapping"/>
            </w:r>
            <w:r>
              <w:rPr>
                <w:rFonts w:ascii="Calibri" w:hAnsi="Calibri" w:eastAsia="宋体" w:cs="Times New Roman"/>
                <w:b/>
                <w:color w:val="000000"/>
                <w:kern w:val="0"/>
                <w:szCs w:val="21"/>
              </w:rPr>
              <w:t>（商务英语研究）</w:t>
            </w:r>
          </w:p>
        </w:tc>
        <w:tc>
          <w:tcPr>
            <w:tcW w:w="743"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14</w:t>
            </w:r>
          </w:p>
        </w:tc>
        <w:tc>
          <w:tcPr>
            <w:tcW w:w="647"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14</w:t>
            </w:r>
          </w:p>
        </w:tc>
        <w:tc>
          <w:tcPr>
            <w:tcW w:w="558"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restar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国际教育学院</w:t>
            </w:r>
          </w:p>
        </w:tc>
        <w:tc>
          <w:tcPr>
            <w:tcW w:w="1775" w:type="pct"/>
            <w:shd w:val="clear" w:color="auto" w:fill="B4C6E7" w:themeFill="accent5" w:themeFillTint="66"/>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全院合计</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29</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28</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96.55%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课程与教学论</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88.89%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B4C6E7" w:themeFill="accent5" w:themeFillTint="66"/>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教育管理</w:t>
            </w:r>
          </w:p>
        </w:tc>
        <w:tc>
          <w:tcPr>
            <w:tcW w:w="743"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647"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w:t>
            </w:r>
          </w:p>
        </w:tc>
        <w:tc>
          <w:tcPr>
            <w:tcW w:w="558"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p>
        </w:tc>
        <w:tc>
          <w:tcPr>
            <w:tcW w:w="1775" w:type="pct"/>
            <w:shd w:val="clear" w:color="auto" w:fill="D9E2F3" w:themeFill="accent5" w:themeFillTint="33"/>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学科教学(英语)</w:t>
            </w:r>
          </w:p>
        </w:tc>
        <w:tc>
          <w:tcPr>
            <w:tcW w:w="743"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15</w:t>
            </w:r>
          </w:p>
        </w:tc>
        <w:tc>
          <w:tcPr>
            <w:tcW w:w="647"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15</w:t>
            </w:r>
          </w:p>
        </w:tc>
        <w:tc>
          <w:tcPr>
            <w:tcW w:w="558"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tcBorders>
              <w:left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国际法学与社会学院</w:t>
            </w:r>
          </w:p>
        </w:tc>
        <w:tc>
          <w:tcPr>
            <w:tcW w:w="1775" w:type="pct"/>
            <w:shd w:val="clear" w:color="auto" w:fill="B4C6E7" w:themeFill="accent5" w:themeFillTint="66"/>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社会工作</w:t>
            </w:r>
          </w:p>
        </w:tc>
        <w:tc>
          <w:tcPr>
            <w:tcW w:w="743"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14</w:t>
            </w:r>
          </w:p>
        </w:tc>
        <w:tc>
          <w:tcPr>
            <w:tcW w:w="647"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14</w:t>
            </w:r>
          </w:p>
        </w:tc>
        <w:tc>
          <w:tcPr>
            <w:tcW w:w="558" w:type="pct"/>
            <w:shd w:val="clear" w:color="auto" w:fill="B4C6E7" w:themeFill="accent5" w:themeFillTint="66"/>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100.00%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40" w:hRule="exact"/>
          <w:jc w:val="center"/>
        </w:trPr>
        <w:tc>
          <w:tcPr>
            <w:tcW w:w="1277" w:type="pct"/>
            <w:tcBorders>
              <w:left w:val="single" w:color="FFFFFF" w:themeColor="background1" w:sz="4" w:space="0"/>
              <w:bottom w:val="single" w:color="FFFFFF" w:themeColor="background1" w:sz="4" w:space="0"/>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国际金融与贸易学院</w:t>
            </w:r>
          </w:p>
        </w:tc>
        <w:tc>
          <w:tcPr>
            <w:tcW w:w="1775" w:type="pct"/>
            <w:shd w:val="clear" w:color="auto" w:fill="D9E2F3" w:themeFill="accent5" w:themeFillTint="33"/>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国际商务</w:t>
            </w:r>
          </w:p>
        </w:tc>
        <w:tc>
          <w:tcPr>
            <w:tcW w:w="743"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25</w:t>
            </w:r>
          </w:p>
        </w:tc>
        <w:tc>
          <w:tcPr>
            <w:tcW w:w="647"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23</w:t>
            </w:r>
          </w:p>
        </w:tc>
        <w:tc>
          <w:tcPr>
            <w:tcW w:w="558" w:type="pct"/>
            <w:shd w:val="clear" w:color="auto" w:fill="D9E2F3" w:themeFill="accent5" w:themeFillTint="33"/>
            <w:noWrap/>
            <w:vAlign w:val="center"/>
          </w:tcPr>
          <w:p>
            <w:pPr>
              <w:widowControl/>
              <w:jc w:val="center"/>
              <w:rPr>
                <w:rFonts w:ascii="Calibri" w:hAnsi="Calibri" w:eastAsia="宋体" w:cs="Times New Roman"/>
                <w:b/>
                <w:color w:val="000000"/>
                <w:kern w:val="0"/>
                <w:szCs w:val="21"/>
              </w:rPr>
            </w:pPr>
            <w:r>
              <w:rPr>
                <w:rFonts w:ascii="Calibri" w:hAnsi="Calibri" w:eastAsia="宋体" w:cs="Times New Roman"/>
                <w:b/>
                <w:color w:val="000000"/>
                <w:kern w:val="0"/>
                <w:szCs w:val="21"/>
              </w:rPr>
              <w:t>92.00%</w:t>
            </w:r>
          </w:p>
        </w:tc>
      </w:tr>
    </w:tbl>
    <w:p>
      <w:pPr>
        <w:pStyle w:val="3"/>
        <w:numPr>
          <w:ilvl w:val="0"/>
          <w:numId w:val="5"/>
        </w:numPr>
      </w:pPr>
      <w:bookmarkStart w:id="29" w:name="_Toc91773159"/>
      <w:r>
        <w:t>毕业去向</w:t>
      </w:r>
      <w:bookmarkEnd w:id="29"/>
    </w:p>
    <w:p>
      <w:pPr>
        <w:pStyle w:val="4"/>
        <w:numPr>
          <w:ilvl w:val="0"/>
          <w:numId w:val="8"/>
        </w:numPr>
        <w:spacing w:before="156" w:after="156"/>
        <w:rPr>
          <w:sz w:val="24"/>
        </w:rPr>
      </w:pPr>
      <w:bookmarkStart w:id="30" w:name="_Toc91773160"/>
      <w:r>
        <w:rPr>
          <w:rFonts w:hint="eastAsia"/>
          <w:sz w:val="24"/>
        </w:rPr>
        <w:t>就业类别</w:t>
      </w:r>
      <w:bookmarkEnd w:id="30"/>
    </w:p>
    <w:p>
      <w:pPr>
        <w:pStyle w:val="39"/>
        <w:ind w:firstLine="480"/>
      </w:pPr>
      <w:r>
        <w:rPr>
          <w:rFonts w:hint="eastAsia"/>
        </w:rPr>
        <w:t>学校2021届毕业生以签订协议和合同就业为主，占比为41.84%。本科毕业生占比为37.04%，毕业研究生占比为64.66%。</w:t>
      </w:r>
    </w:p>
    <w:p>
      <w:pPr>
        <w:pStyle w:val="31"/>
        <w:ind w:left="420"/>
      </w:pPr>
      <w:bookmarkStart w:id="31" w:name="_Toc91773251"/>
      <w:r>
        <w:rPr>
          <w:rFonts w:hint="eastAsia"/>
        </w:rPr>
        <w:t>表</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4</w:t>
      </w:r>
      <w:r>
        <w:fldChar w:fldCharType="end"/>
      </w:r>
      <w:r>
        <w:t xml:space="preserve"> </w:t>
      </w:r>
      <w:r>
        <w:rPr>
          <w:rFonts w:ascii="Times New Roman" w:hAnsi="Times New Roman" w:cs="Times New Roman"/>
        </w:rPr>
        <w:t>2021</w:t>
      </w:r>
      <w:r>
        <w:t>届毕业生</w:t>
      </w:r>
      <w:r>
        <w:rPr>
          <w:rFonts w:hint="eastAsia"/>
        </w:rPr>
        <w:t>就业类别</w:t>
      </w:r>
      <w:r>
        <w:t>分布</w:t>
      </w:r>
      <w:bookmarkEnd w:id="31"/>
    </w:p>
    <w:tbl>
      <w:tblPr>
        <w:tblStyle w:val="34"/>
        <w:tblW w:w="0" w:type="auto"/>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100"/>
        <w:gridCol w:w="1983"/>
        <w:gridCol w:w="849"/>
        <w:gridCol w:w="875"/>
        <w:gridCol w:w="849"/>
        <w:gridCol w:w="875"/>
        <w:gridCol w:w="849"/>
        <w:gridCol w:w="875"/>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5" w:hRule="atLeast"/>
          <w:jc w:val="center"/>
        </w:trPr>
        <w:tc>
          <w:tcPr>
            <w:tcW w:w="0" w:type="auto"/>
            <w:gridSpan w:val="2"/>
            <w:vMerge w:val="restar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kern w:val="0"/>
                <w:szCs w:val="21"/>
              </w:rPr>
            </w:pPr>
            <w:r>
              <w:rPr>
                <w:rFonts w:hint="eastAsia" w:ascii="Calibri" w:hAnsi="Calibri" w:eastAsia="宋体" w:cs="宋体"/>
                <w:b/>
                <w:bCs/>
                <w:color w:val="FFFFFF"/>
                <w:kern w:val="0"/>
                <w:szCs w:val="21"/>
              </w:rPr>
              <w:t>就业类别</w:t>
            </w:r>
          </w:p>
        </w:tc>
        <w:tc>
          <w:tcPr>
            <w:tcW w:w="0" w:type="auto"/>
            <w:gridSpan w:val="2"/>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kern w:val="0"/>
                <w:szCs w:val="21"/>
              </w:rPr>
            </w:pPr>
            <w:r>
              <w:rPr>
                <w:rFonts w:hint="eastAsia" w:ascii="Calibri" w:hAnsi="Calibri" w:eastAsia="宋体" w:cs="宋体"/>
                <w:b/>
                <w:bCs/>
                <w:color w:val="FFFFFF"/>
                <w:kern w:val="0"/>
                <w:szCs w:val="21"/>
              </w:rPr>
              <w:t>本科生</w:t>
            </w:r>
          </w:p>
        </w:tc>
        <w:tc>
          <w:tcPr>
            <w:tcW w:w="0" w:type="auto"/>
            <w:gridSpan w:val="2"/>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kern w:val="0"/>
                <w:szCs w:val="21"/>
              </w:rPr>
            </w:pPr>
            <w:r>
              <w:rPr>
                <w:rFonts w:hint="eastAsia" w:ascii="Calibri" w:hAnsi="Calibri" w:eastAsia="宋体" w:cs="宋体"/>
                <w:b/>
                <w:bCs/>
                <w:color w:val="FFFFFF"/>
                <w:kern w:val="0"/>
                <w:szCs w:val="21"/>
              </w:rPr>
              <w:t>研究生</w:t>
            </w:r>
          </w:p>
        </w:tc>
        <w:tc>
          <w:tcPr>
            <w:tcW w:w="0" w:type="auto"/>
            <w:gridSpan w:val="2"/>
            <w:tcBorders>
              <w:top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val="0"/>
                <w:color w:val="FFFFFF"/>
                <w:kern w:val="0"/>
                <w:szCs w:val="21"/>
              </w:rPr>
            </w:pPr>
            <w:r>
              <w:rPr>
                <w:rFonts w:hint="eastAsia" w:ascii="Calibri" w:hAnsi="Calibri" w:eastAsia="宋体" w:cs="宋体"/>
                <w:b/>
                <w:bCs/>
                <w:color w:val="FFFFFF"/>
                <w:kern w:val="0"/>
                <w:szCs w:val="21"/>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85" w:hRule="atLeast"/>
          <w:jc w:val="center"/>
        </w:trPr>
        <w:tc>
          <w:tcPr>
            <w:tcW w:w="0" w:type="auto"/>
            <w:gridSpan w:val="2"/>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宋体"/>
                <w:b w:val="0"/>
                <w:bCs w:val="0"/>
                <w:color w:val="FFFFFF"/>
                <w:kern w:val="0"/>
                <w:szCs w:val="21"/>
              </w:rPr>
            </w:pPr>
          </w:p>
        </w:tc>
        <w:tc>
          <w:tcPr>
            <w:tcW w:w="0" w:type="auto"/>
            <w:shd w:val="clear" w:color="auto" w:fill="4472C4" w:themeFill="accent5"/>
            <w:noWrap/>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人数</w:t>
            </w:r>
          </w:p>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w:t>
            </w:r>
          </w:p>
        </w:tc>
        <w:tc>
          <w:tcPr>
            <w:tcW w:w="0" w:type="auto"/>
            <w:shd w:val="clear" w:color="auto" w:fill="4472C4" w:themeFill="accent5"/>
            <w:noWrap/>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占比</w:t>
            </w:r>
          </w:p>
        </w:tc>
        <w:tc>
          <w:tcPr>
            <w:tcW w:w="0" w:type="auto"/>
            <w:shd w:val="clear" w:color="auto" w:fill="4472C4" w:themeFill="accent5"/>
            <w:noWrap/>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人数</w:t>
            </w:r>
          </w:p>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w:t>
            </w:r>
          </w:p>
        </w:tc>
        <w:tc>
          <w:tcPr>
            <w:tcW w:w="0" w:type="auto"/>
            <w:shd w:val="clear" w:color="auto" w:fill="4472C4" w:themeFill="accent5"/>
            <w:noWrap/>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占比</w:t>
            </w:r>
          </w:p>
        </w:tc>
        <w:tc>
          <w:tcPr>
            <w:tcW w:w="0" w:type="auto"/>
            <w:shd w:val="clear" w:color="auto" w:fill="4472C4" w:themeFill="accent5"/>
            <w:noWrap/>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人数</w:t>
            </w:r>
          </w:p>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w:t>
            </w:r>
          </w:p>
        </w:tc>
        <w:tc>
          <w:tcPr>
            <w:tcW w:w="0" w:type="auto"/>
            <w:shd w:val="clear" w:color="auto" w:fill="4472C4" w:themeFill="accent5"/>
            <w:noWrap/>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占比</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0" w:type="auto"/>
            <w:gridSpan w:val="2"/>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 w:val="22"/>
                <w14:textFill>
                  <w14:solidFill>
                    <w14:schemeClr w14:val="bg1"/>
                  </w14:solidFill>
                </w14:textFill>
              </w:rPr>
            </w:pPr>
            <w:r>
              <w:rPr>
                <w:rFonts w:hint="eastAsia" w:ascii="Calibri" w:hAnsi="Calibri" w:eastAsia="宋体" w:cs="宋体"/>
                <w:b/>
                <w:bCs/>
                <w:color w:val="FFFFFF" w:themeColor="background1"/>
                <w:kern w:val="0"/>
                <w:sz w:val="22"/>
                <w14:textFill>
                  <w14:solidFill>
                    <w14:schemeClr w14:val="bg1"/>
                  </w14:solidFill>
                </w14:textFill>
              </w:rPr>
              <w:t>协议和合同就业</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1262</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37.04%</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463</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64.66%</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1725</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41.84%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0" w:type="auto"/>
            <w:gridSpan w:val="2"/>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 w:val="22"/>
                <w14:textFill>
                  <w14:solidFill>
                    <w14:schemeClr w14:val="bg1"/>
                  </w14:solidFill>
                </w14:textFill>
              </w:rPr>
            </w:pPr>
            <w:r>
              <w:rPr>
                <w:rFonts w:hint="eastAsia" w:ascii="Calibri" w:hAnsi="Calibri" w:eastAsia="宋体" w:cs="宋体"/>
                <w:b/>
                <w:bCs/>
                <w:color w:val="FFFFFF" w:themeColor="background1"/>
                <w:kern w:val="0"/>
                <w:sz w:val="22"/>
                <w14:textFill>
                  <w14:solidFill>
                    <w14:schemeClr w14:val="bg1"/>
                  </w14:solidFill>
                </w14:textFill>
              </w:rPr>
              <w:t>自主创业</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34</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1.00%</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0.14%</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35</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0.85%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0" w:type="auto"/>
            <w:vMerge w:val="restar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bCs/>
                <w:color w:val="FFFFFF" w:themeColor="background1"/>
                <w:kern w:val="0"/>
                <w:sz w:val="22"/>
                <w14:textFill>
                  <w14:solidFill>
                    <w14:schemeClr w14:val="bg1"/>
                  </w14:solidFill>
                </w14:textFill>
              </w:rPr>
            </w:pPr>
            <w:r>
              <w:rPr>
                <w:rFonts w:hint="eastAsia" w:ascii="Calibri" w:hAnsi="Calibri" w:eastAsia="宋体" w:cs="宋体"/>
                <w:b/>
                <w:bCs/>
                <w:color w:val="FFFFFF" w:themeColor="background1"/>
                <w:kern w:val="0"/>
                <w:sz w:val="22"/>
                <w14:textFill>
                  <w14:solidFill>
                    <w14:schemeClr w14:val="bg1"/>
                  </w14:solidFill>
                </w14:textFill>
              </w:rPr>
              <w:t>灵活就业</w:t>
            </w:r>
          </w:p>
        </w:tc>
        <w:tc>
          <w:tcPr>
            <w:tcW w:w="0" w:type="auto"/>
            <w:shd w:val="clear" w:color="auto" w:fill="4472C4" w:themeFill="accent5"/>
            <w:vAlign w:val="center"/>
          </w:tcPr>
          <w:p>
            <w:pPr>
              <w:widowControl/>
              <w:jc w:val="center"/>
              <w:rPr>
                <w:rFonts w:ascii="Calibri" w:hAnsi="Calibri" w:eastAsia="宋体" w:cs="宋体"/>
                <w:b/>
                <w:color w:val="FFFFFF" w:themeColor="background1"/>
                <w:kern w:val="0"/>
                <w:sz w:val="22"/>
                <w14:textFill>
                  <w14:solidFill>
                    <w14:schemeClr w14:val="bg1"/>
                  </w14:solidFill>
                </w14:textFill>
              </w:rPr>
            </w:pPr>
            <w:r>
              <w:rPr>
                <w:rFonts w:hint="eastAsia" w:ascii="Calibri" w:hAnsi="Calibri" w:eastAsia="宋体" w:cs="宋体"/>
                <w:b/>
                <w:color w:val="FFFFFF" w:themeColor="background1"/>
                <w:kern w:val="0"/>
                <w:sz w:val="22"/>
                <w14:textFill>
                  <w14:solidFill>
                    <w14:schemeClr w14:val="bg1"/>
                  </w14:solidFill>
                </w14:textFill>
              </w:rPr>
              <w:t>其他录用形式就业</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color w:val="000000"/>
                <w:sz w:val="22"/>
              </w:rPr>
              <w:t>342</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color w:val="000000"/>
                <w:sz w:val="22"/>
              </w:rPr>
              <w:t>10.04%</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color w:val="000000"/>
                <w:sz w:val="22"/>
              </w:rPr>
              <w:t>99</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color w:val="000000"/>
                <w:sz w:val="22"/>
              </w:rPr>
              <w:t>13.83%</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color w:val="000000"/>
                <w:sz w:val="22"/>
              </w:rPr>
              <w:t>441</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color w:val="000000"/>
                <w:sz w:val="22"/>
              </w:rPr>
              <w:t>10.70%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0" w:type="auto"/>
            <w:vMerge w:val="continue"/>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bCs/>
                <w:color w:val="FFFFFF" w:themeColor="background1"/>
                <w:kern w:val="0"/>
                <w:sz w:val="22"/>
                <w14:textFill>
                  <w14:solidFill>
                    <w14:schemeClr w14:val="bg1"/>
                  </w14:solidFill>
                </w14:textFill>
              </w:rPr>
            </w:pPr>
          </w:p>
        </w:tc>
        <w:tc>
          <w:tcPr>
            <w:tcW w:w="0" w:type="auto"/>
            <w:shd w:val="clear" w:color="auto" w:fill="4472C4" w:themeFill="accent5"/>
            <w:vAlign w:val="center"/>
          </w:tcPr>
          <w:p>
            <w:pPr>
              <w:widowControl/>
              <w:jc w:val="center"/>
              <w:rPr>
                <w:rFonts w:ascii="Calibri" w:hAnsi="Calibri" w:eastAsia="宋体" w:cs="宋体"/>
                <w:b/>
                <w:color w:val="FFFFFF" w:themeColor="background1"/>
                <w:kern w:val="0"/>
                <w:sz w:val="22"/>
                <w14:textFill>
                  <w14:solidFill>
                    <w14:schemeClr w14:val="bg1"/>
                  </w14:solidFill>
                </w14:textFill>
              </w:rPr>
            </w:pPr>
            <w:r>
              <w:rPr>
                <w:rFonts w:hint="eastAsia" w:ascii="Calibri" w:hAnsi="Calibri" w:eastAsia="宋体" w:cs="宋体"/>
                <w:b/>
                <w:color w:val="FFFFFF" w:themeColor="background1"/>
                <w:kern w:val="0"/>
                <w:sz w:val="22"/>
                <w14:textFill>
                  <w14:solidFill>
                    <w14:schemeClr w14:val="bg1"/>
                  </w14:solidFill>
                </w14:textFill>
              </w:rPr>
              <w:t>自由职业</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color w:val="000000"/>
                <w:sz w:val="22"/>
              </w:rPr>
              <w:t>369</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color w:val="000000"/>
                <w:sz w:val="22"/>
              </w:rPr>
              <w:t>10.83%</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color w:val="000000"/>
                <w:sz w:val="22"/>
              </w:rPr>
              <w:t>69</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color w:val="000000"/>
                <w:sz w:val="22"/>
              </w:rPr>
              <w:t>9.64%</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color w:val="000000"/>
                <w:sz w:val="22"/>
              </w:rPr>
              <w:t>438</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color w:val="000000"/>
                <w:sz w:val="22"/>
              </w:rPr>
              <w:t>10.62%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0" w:type="auto"/>
            <w:vMerge w:val="restar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bCs/>
                <w:color w:val="FFFFFF" w:themeColor="background1"/>
                <w:kern w:val="0"/>
                <w:sz w:val="22"/>
                <w14:textFill>
                  <w14:solidFill>
                    <w14:schemeClr w14:val="bg1"/>
                  </w14:solidFill>
                </w14:textFill>
              </w:rPr>
            </w:pPr>
            <w:r>
              <w:rPr>
                <w:rFonts w:hint="eastAsia" w:ascii="Calibri" w:hAnsi="Calibri" w:eastAsia="宋体" w:cs="宋体"/>
                <w:b/>
                <w:bCs/>
                <w:color w:val="FFFFFF" w:themeColor="background1"/>
                <w:kern w:val="0"/>
                <w:sz w:val="22"/>
                <w14:textFill>
                  <w14:solidFill>
                    <w14:schemeClr w14:val="bg1"/>
                  </w14:solidFill>
                </w14:textFill>
              </w:rPr>
              <w:t>升学</w:t>
            </w:r>
          </w:p>
        </w:tc>
        <w:tc>
          <w:tcPr>
            <w:tcW w:w="0" w:type="auto"/>
            <w:shd w:val="clear" w:color="auto" w:fill="4472C4" w:themeFill="accent5"/>
            <w:vAlign w:val="center"/>
          </w:tcPr>
          <w:p>
            <w:pPr>
              <w:widowControl/>
              <w:jc w:val="center"/>
              <w:rPr>
                <w:rFonts w:ascii="Calibri" w:hAnsi="Calibri" w:eastAsia="宋体" w:cs="宋体"/>
                <w:b/>
                <w:color w:val="FFFFFF" w:themeColor="background1"/>
                <w:kern w:val="0"/>
                <w:sz w:val="22"/>
                <w14:textFill>
                  <w14:solidFill>
                    <w14:schemeClr w14:val="bg1"/>
                  </w14:solidFill>
                </w14:textFill>
              </w:rPr>
            </w:pPr>
            <w:r>
              <w:rPr>
                <w:rFonts w:ascii="Calibri" w:hAnsi="Calibri" w:eastAsia="宋体" w:cs="宋体"/>
                <w:b/>
                <w:color w:val="FFFFFF" w:themeColor="background1"/>
                <w:kern w:val="0"/>
                <w:sz w:val="22"/>
                <w14:textFill>
                  <w14:solidFill>
                    <w14:schemeClr w14:val="bg1"/>
                  </w14:solidFill>
                </w14:textFill>
              </w:rPr>
              <w:t>国内升学</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504</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14.79%</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0.98%</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511</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12.39%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0" w:type="auto"/>
            <w:vMerge w:val="continue"/>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 w:val="22"/>
                <w14:textFill>
                  <w14:solidFill>
                    <w14:schemeClr w14:val="bg1"/>
                  </w14:solidFill>
                </w14:textFill>
              </w:rPr>
            </w:pPr>
          </w:p>
        </w:tc>
        <w:tc>
          <w:tcPr>
            <w:tcW w:w="0" w:type="auto"/>
            <w:shd w:val="clear" w:color="auto" w:fill="4472C4" w:themeFill="accent5"/>
            <w:vAlign w:val="center"/>
          </w:tcPr>
          <w:p>
            <w:pPr>
              <w:widowControl/>
              <w:jc w:val="center"/>
              <w:rPr>
                <w:rFonts w:ascii="Calibri" w:hAnsi="Calibri" w:eastAsia="宋体" w:cs="宋体"/>
                <w:b/>
                <w:color w:val="FFFFFF" w:themeColor="background1"/>
                <w:kern w:val="0"/>
                <w:sz w:val="22"/>
                <w14:textFill>
                  <w14:solidFill>
                    <w14:schemeClr w14:val="bg1"/>
                  </w14:solidFill>
                </w14:textFill>
              </w:rPr>
            </w:pPr>
            <w:r>
              <w:rPr>
                <w:rFonts w:ascii="Calibri" w:hAnsi="Calibri" w:eastAsia="宋体" w:cs="宋体"/>
                <w:b/>
                <w:color w:val="FFFFFF" w:themeColor="background1"/>
                <w:kern w:val="0"/>
                <w:sz w:val="22"/>
                <w14:textFill>
                  <w14:solidFill>
                    <w14:schemeClr w14:val="bg1"/>
                  </w14:solidFill>
                </w14:textFill>
              </w:rPr>
              <w:t>出国</w:t>
            </w:r>
            <w:r>
              <w:rPr>
                <w:rFonts w:hint="eastAsia" w:ascii="Calibri" w:hAnsi="Calibri" w:eastAsia="宋体" w:cs="宋体"/>
                <w:b/>
                <w:color w:val="FFFFFF" w:themeColor="background1"/>
                <w:kern w:val="0"/>
                <w:sz w:val="22"/>
                <w14:textFill>
                  <w14:solidFill>
                    <w14:schemeClr w14:val="bg1"/>
                  </w14:solidFill>
                </w14:textFill>
              </w:rPr>
              <w:t>出境</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254</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7.46%</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9</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1.26%</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263</w:t>
            </w:r>
          </w:p>
        </w:tc>
        <w:tc>
          <w:tcPr>
            <w:tcW w:w="0" w:type="auto"/>
            <w:shd w:val="clear" w:color="auto" w:fill="B4C6E7" w:themeFill="accent5" w:themeFillTint="66"/>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6.38%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0" w:type="auto"/>
            <w:gridSpan w:val="2"/>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 w:val="22"/>
                <w14:textFill>
                  <w14:solidFill>
                    <w14:schemeClr w14:val="bg1"/>
                  </w14:solidFill>
                </w14:textFill>
              </w:rPr>
            </w:pPr>
            <w:r>
              <w:rPr>
                <w:rFonts w:hint="eastAsia" w:ascii="Calibri" w:hAnsi="Calibri" w:eastAsia="宋体" w:cs="宋体"/>
                <w:b/>
                <w:bCs/>
                <w:color w:val="FFFFFF" w:themeColor="background1"/>
                <w:kern w:val="0"/>
                <w:sz w:val="22"/>
                <w14:textFill>
                  <w14:solidFill>
                    <w14:schemeClr w14:val="bg1"/>
                  </w14:solidFill>
                </w14:textFill>
              </w:rPr>
              <w:t>待就业</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642</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18.84%</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68</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9.50%</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710</w:t>
            </w:r>
          </w:p>
        </w:tc>
        <w:tc>
          <w:tcPr>
            <w:tcW w:w="0" w:type="auto"/>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17.22%</w:t>
            </w:r>
          </w:p>
        </w:tc>
      </w:tr>
    </w:tbl>
    <w:p>
      <w:pPr>
        <w:ind w:firstLine="360" w:firstLineChars="200"/>
        <w:rPr>
          <w:sz w:val="18"/>
        </w:rPr>
      </w:pPr>
      <w:r>
        <w:rPr>
          <w:rFonts w:hint="eastAsia"/>
          <w:sz w:val="18"/>
        </w:rPr>
        <w:t>注：协议和合同就业包括签就业协议形式就业、签劳动合同形式就业、应征义务兵、科研助理、管理助理、国家基层项目、地方基层项目；</w:t>
      </w:r>
    </w:p>
    <w:p>
      <w:pPr>
        <w:ind w:firstLine="360" w:firstLineChars="200"/>
        <w:rPr>
          <w:sz w:val="18"/>
        </w:rPr>
      </w:pPr>
      <w:r>
        <w:rPr>
          <w:sz w:val="18"/>
        </w:rPr>
        <w:t>灵活就业包括其他录用形式就业</w:t>
      </w:r>
      <w:r>
        <w:rPr>
          <w:rFonts w:hint="eastAsia"/>
          <w:sz w:val="18"/>
        </w:rPr>
        <w:t>和自由职业；</w:t>
      </w:r>
    </w:p>
    <w:p>
      <w:pPr>
        <w:ind w:firstLine="360" w:firstLineChars="200"/>
        <w:rPr>
          <w:sz w:val="18"/>
        </w:rPr>
      </w:pPr>
      <w:r>
        <w:rPr>
          <w:sz w:val="18"/>
        </w:rPr>
        <w:t>升学</w:t>
      </w:r>
      <w:r>
        <w:rPr>
          <w:rFonts w:hint="eastAsia"/>
          <w:sz w:val="18"/>
        </w:rPr>
        <w:t>包括升学、出国、出境。</w:t>
      </w:r>
    </w:p>
    <w:p>
      <w:pPr>
        <w:pStyle w:val="4"/>
        <w:numPr>
          <w:ilvl w:val="0"/>
          <w:numId w:val="8"/>
        </w:numPr>
        <w:spacing w:before="156" w:after="156"/>
        <w:rPr>
          <w:sz w:val="24"/>
        </w:rPr>
      </w:pPr>
      <w:bookmarkStart w:id="32" w:name="_Toc91773161"/>
      <w:r>
        <w:rPr>
          <w:sz w:val="24"/>
        </w:rPr>
        <w:t>就业地域去向</w:t>
      </w:r>
      <w:r>
        <w:rPr>
          <w:rStyle w:val="23"/>
          <w:sz w:val="24"/>
        </w:rPr>
        <w:footnoteReference w:id="2"/>
      </w:r>
      <w:bookmarkEnd w:id="32"/>
    </w:p>
    <w:p>
      <w:pPr>
        <w:pStyle w:val="39"/>
        <w:ind w:firstLine="480"/>
      </w:pPr>
      <w:r>
        <w:t>留渝就业</w:t>
      </w:r>
      <w:r>
        <w:rPr>
          <w:rFonts w:hint="eastAsia"/>
        </w:rPr>
        <w:t>，</w:t>
      </w:r>
      <w:r>
        <w:t>服务地方经济发展</w:t>
      </w:r>
      <w:r>
        <w:rPr>
          <w:rFonts w:hint="eastAsia"/>
        </w:rPr>
        <w:t>，</w:t>
      </w:r>
      <w:r>
        <w:t>是学校毕业生就业的主要选择</w:t>
      </w:r>
      <w:r>
        <w:rPr>
          <w:rFonts w:hint="eastAsia"/>
        </w:rPr>
        <w:t>。2</w:t>
      </w:r>
      <w:r>
        <w:t>021届毕业生留渝就业比例为</w:t>
      </w:r>
      <w:r>
        <w:rPr>
          <w:rFonts w:hint="eastAsia"/>
        </w:rPr>
        <w:t>4</w:t>
      </w:r>
      <w:r>
        <w:t>7.60</w:t>
      </w:r>
      <w:r>
        <w:rPr>
          <w:rFonts w:hint="eastAsia"/>
        </w:rPr>
        <w:t>%，</w:t>
      </w:r>
      <w:r>
        <w:t>本科毕业生留渝就业比例为</w:t>
      </w:r>
      <w:r>
        <w:rPr>
          <w:rFonts w:hint="eastAsia"/>
        </w:rPr>
        <w:t>5</w:t>
      </w:r>
      <w:r>
        <w:t>4.13</w:t>
      </w:r>
      <w:r>
        <w:rPr>
          <w:rFonts w:hint="eastAsia"/>
        </w:rPr>
        <w:t>%，</w:t>
      </w:r>
      <w:r>
        <w:t>毕业研究生为</w:t>
      </w:r>
      <w:r>
        <w:rPr>
          <w:rFonts w:hint="eastAsia"/>
        </w:rPr>
        <w:t>2</w:t>
      </w:r>
      <w:r>
        <w:t>9.98</w:t>
      </w:r>
      <w:r>
        <w:rPr>
          <w:rFonts w:hint="eastAsia"/>
        </w:rPr>
        <w:t>%。</w:t>
      </w:r>
      <w:r>
        <w:t>除重庆市外</w:t>
      </w:r>
      <w:r>
        <w:rPr>
          <w:rFonts w:hint="eastAsia"/>
        </w:rPr>
        <w:t>，</w:t>
      </w:r>
      <w:r>
        <w:t>广东省</w:t>
      </w:r>
      <w:r>
        <w:rPr>
          <w:rFonts w:hint="eastAsia"/>
        </w:rPr>
        <w:t>、</w:t>
      </w:r>
      <w:r>
        <w:t>四川省</w:t>
      </w:r>
      <w:r>
        <w:rPr>
          <w:rFonts w:hint="eastAsia"/>
        </w:rPr>
        <w:t>、</w:t>
      </w:r>
      <w:r>
        <w:t>浙江省等是毕业生市外就业的主要选择</w:t>
      </w:r>
      <w:r>
        <w:rPr>
          <w:rFonts w:hint="eastAsia"/>
        </w:rPr>
        <w:t>。</w:t>
      </w:r>
    </w:p>
    <w:p>
      <w:pPr>
        <w:pStyle w:val="31"/>
      </w:pPr>
      <w:bookmarkStart w:id="33" w:name="_Toc91773252"/>
      <w:r>
        <w:rPr>
          <w:rFonts w:hint="eastAsia"/>
        </w:rPr>
        <w:t>表</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5</w:t>
      </w:r>
      <w:r>
        <w:fldChar w:fldCharType="end"/>
      </w:r>
      <w:r>
        <w:t xml:space="preserve"> </w:t>
      </w:r>
      <w:r>
        <w:rPr>
          <w:rFonts w:ascii="Times New Roman" w:hAnsi="Times New Roman" w:cs="Times New Roman"/>
        </w:rPr>
        <w:t>2021</w:t>
      </w:r>
      <w:r>
        <w:t>届毕业生</w:t>
      </w:r>
      <w:r>
        <w:rPr>
          <w:rFonts w:hint="eastAsia"/>
        </w:rPr>
        <w:t>就业地区分布</w:t>
      </w:r>
      <w:bookmarkEnd w:id="33"/>
    </w:p>
    <w:tbl>
      <w:tblPr>
        <w:tblStyle w:val="34"/>
        <w:tblW w:w="5000" w:type="pct"/>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3608"/>
        <w:gridCol w:w="1638"/>
        <w:gridCol w:w="1638"/>
        <w:gridCol w:w="1638"/>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blHeader/>
          <w:jc w:val="center"/>
        </w:trPr>
        <w:tc>
          <w:tcPr>
            <w:tcW w:w="2117" w:type="pct"/>
            <w:tcBorders>
              <w:top w:val="single" w:color="FFFFFF" w:themeColor="background1" w:sz="4" w:space="0"/>
              <w:left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就业地区</w:t>
            </w:r>
          </w:p>
        </w:tc>
        <w:tc>
          <w:tcPr>
            <w:tcW w:w="961"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hint="eastAsia" w:ascii="Calibri" w:hAnsi="Calibri" w:eastAsia="宋体" w:cs="Times New Roman"/>
                <w:b/>
                <w:bCs/>
                <w:color w:val="FFFFFF" w:themeColor="background1"/>
                <w:kern w:val="0"/>
                <w:szCs w:val="21"/>
                <w14:textFill>
                  <w14:solidFill>
                    <w14:schemeClr w14:val="bg1"/>
                  </w14:solidFill>
                </w14:textFill>
              </w:rPr>
              <w:t>本科生</w:t>
            </w:r>
          </w:p>
        </w:tc>
        <w:tc>
          <w:tcPr>
            <w:tcW w:w="961"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研究生</w:t>
            </w:r>
          </w:p>
        </w:tc>
        <w:tc>
          <w:tcPr>
            <w:tcW w:w="961" w:type="pct"/>
            <w:tcBorders>
              <w:top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重庆市</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54.13%</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29.98%</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47.60%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广东省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16.12%</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10.42%</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14.58%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四川省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5.62%</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25.78%</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浙江省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5.15%</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3.47%</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4.70%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北京市</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4.34%</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3.11%</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江苏省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2.85%</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4.39%</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3.26%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上海市</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2.64%</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3.47%</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2.87%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山东省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1.22%</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2.74%</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1.63%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湖南省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0.88%</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2.01%</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河南省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0.54%</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2.93%</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贵州省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1.02%</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1.10%</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湖北省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0.68%</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1.28%</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0.84%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云南省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0.61%</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1.10%</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0.74%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甘肃省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0.47%</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1.10%</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0.64%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福建省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0.61%</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0.55%</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安徽省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0.20%</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1.65%</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陕西省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0.41%</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0.91%</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广西壮族自治区</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0.34%</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1.10%</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江西省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0.14%</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1.46%</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0.49%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西藏自治区</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0.47%</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河北省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0.27%</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0.55%</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天津市</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0.41%</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海南省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0.27%</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0.37%</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辽宁省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0.20%</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青海省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0.14%</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吉林省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0.14%</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新疆维吾尔自治区</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0.07%</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0.18%</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山西省</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0.37%</w:t>
            </w:r>
          </w:p>
        </w:tc>
        <w:tc>
          <w:tcPr>
            <w:tcW w:w="9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jc w:val="center"/>
        </w:trPr>
        <w:tc>
          <w:tcPr>
            <w:tcW w:w="2117" w:type="pct"/>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黑龙江省</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0.07%</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9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0.05%</w:t>
            </w:r>
          </w:p>
        </w:tc>
      </w:tr>
    </w:tbl>
    <w:p>
      <w:pPr>
        <w:pStyle w:val="4"/>
        <w:numPr>
          <w:ilvl w:val="0"/>
          <w:numId w:val="8"/>
        </w:numPr>
        <w:spacing w:before="156" w:after="156"/>
        <w:rPr>
          <w:sz w:val="24"/>
        </w:rPr>
      </w:pPr>
      <w:bookmarkStart w:id="34" w:name="_Toc91773162"/>
      <w:r>
        <w:rPr>
          <w:sz w:val="24"/>
        </w:rPr>
        <w:t>就业单位性质</w:t>
      </w:r>
      <w:r>
        <w:rPr>
          <w:rStyle w:val="23"/>
          <w:sz w:val="24"/>
        </w:rPr>
        <w:footnoteReference w:id="3"/>
      </w:r>
      <w:bookmarkEnd w:id="34"/>
    </w:p>
    <w:p>
      <w:pPr>
        <w:pStyle w:val="39"/>
        <w:ind w:firstLine="480"/>
      </w:pPr>
      <w:r>
        <w:rPr>
          <w:rFonts w:hint="eastAsia"/>
        </w:rPr>
        <w:t>2</w:t>
      </w:r>
      <w:r>
        <w:t>021届毕业生就业单位性质分布以</w:t>
      </w:r>
      <w:r>
        <w:rPr>
          <w:rFonts w:hint="eastAsia"/>
        </w:rPr>
        <w:t>其他</w:t>
      </w:r>
      <w:r>
        <w:t>企业为主</w:t>
      </w:r>
      <w:r>
        <w:rPr>
          <w:rFonts w:hint="eastAsia"/>
        </w:rPr>
        <w:t>，</w:t>
      </w:r>
      <w:r>
        <w:t>占比为</w:t>
      </w:r>
      <w:r>
        <w:rPr>
          <w:rFonts w:hint="eastAsia"/>
        </w:rPr>
        <w:t>6</w:t>
      </w:r>
      <w:r>
        <w:t>9.28</w:t>
      </w:r>
      <w:r>
        <w:rPr>
          <w:rFonts w:hint="eastAsia"/>
        </w:rPr>
        <w:t>%，</w:t>
      </w:r>
      <w:r>
        <w:t>其次为中初教育单位</w:t>
      </w:r>
      <w:r>
        <w:rPr>
          <w:rFonts w:hint="eastAsia"/>
        </w:rPr>
        <w:t>，</w:t>
      </w:r>
      <w:r>
        <w:t>占比为</w:t>
      </w:r>
      <w:r>
        <w:rPr>
          <w:rFonts w:hint="eastAsia"/>
        </w:rPr>
        <w:t>1</w:t>
      </w:r>
      <w:r>
        <w:t>0.75</w:t>
      </w:r>
      <w:r>
        <w:rPr>
          <w:rFonts w:hint="eastAsia"/>
        </w:rPr>
        <w:t>%。</w:t>
      </w:r>
      <w:r>
        <w:t>本科毕业生就业单位性质分布中</w:t>
      </w:r>
      <w:r>
        <w:rPr>
          <w:rFonts w:hint="eastAsia"/>
        </w:rPr>
        <w:t>，其他</w:t>
      </w:r>
      <w:r>
        <w:t>企业占比为</w:t>
      </w:r>
      <w:r>
        <w:rPr>
          <w:rFonts w:hint="eastAsia"/>
        </w:rPr>
        <w:t>8</w:t>
      </w:r>
      <w:r>
        <w:t>0.64</w:t>
      </w:r>
      <w:r>
        <w:rPr>
          <w:rFonts w:hint="eastAsia"/>
        </w:rPr>
        <w:t>%，</w:t>
      </w:r>
      <w:r>
        <w:t>其次为国有企业</w:t>
      </w:r>
      <w:r>
        <w:rPr>
          <w:rFonts w:hint="eastAsia"/>
        </w:rPr>
        <w:t>，</w:t>
      </w:r>
      <w:r>
        <w:t>占比为</w:t>
      </w:r>
      <w:r>
        <w:rPr>
          <w:rFonts w:hint="eastAsia"/>
        </w:rPr>
        <w:t>6</w:t>
      </w:r>
      <w:r>
        <w:t>.16</w:t>
      </w:r>
      <w:r>
        <w:rPr>
          <w:rFonts w:hint="eastAsia"/>
        </w:rPr>
        <w:t>%；</w:t>
      </w:r>
      <w:r>
        <w:t>毕业研究生中</w:t>
      </w:r>
      <w:r>
        <w:rPr>
          <w:rFonts w:hint="eastAsia"/>
        </w:rPr>
        <w:t>其他</w:t>
      </w:r>
      <w:r>
        <w:t>企业占比为</w:t>
      </w:r>
      <w:r>
        <w:rPr>
          <w:rFonts w:hint="eastAsia"/>
        </w:rPr>
        <w:t>3</w:t>
      </w:r>
      <w:r>
        <w:t>8.84</w:t>
      </w:r>
      <w:r>
        <w:rPr>
          <w:rFonts w:hint="eastAsia"/>
        </w:rPr>
        <w:t>%，</w:t>
      </w:r>
      <w:r>
        <w:t>其次为中初教育单位</w:t>
      </w:r>
      <w:r>
        <w:rPr>
          <w:rFonts w:hint="eastAsia"/>
        </w:rPr>
        <w:t>，</w:t>
      </w:r>
      <w:r>
        <w:t>占比为</w:t>
      </w:r>
      <w:r>
        <w:rPr>
          <w:rFonts w:hint="eastAsia"/>
        </w:rPr>
        <w:t>2</w:t>
      </w:r>
      <w:r>
        <w:t>8.31</w:t>
      </w:r>
      <w:r>
        <w:rPr>
          <w:rFonts w:hint="eastAsia"/>
        </w:rPr>
        <w:t>%。</w:t>
      </w:r>
    </w:p>
    <w:p>
      <w:pPr>
        <w:pStyle w:val="31"/>
      </w:pPr>
      <w:bookmarkStart w:id="35" w:name="_Toc91773253"/>
      <w:r>
        <w:rPr>
          <w:rFonts w:hint="eastAsia"/>
        </w:rPr>
        <w:t>表</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6</w:t>
      </w:r>
      <w:r>
        <w:fldChar w:fldCharType="end"/>
      </w:r>
      <w:r>
        <w:t xml:space="preserve"> </w:t>
      </w:r>
      <w:r>
        <w:rPr>
          <w:rFonts w:ascii="Times New Roman" w:hAnsi="Times New Roman" w:cs="Times New Roman"/>
        </w:rPr>
        <w:t>2021</w:t>
      </w:r>
      <w:r>
        <w:t>届毕业生</w:t>
      </w:r>
      <w:r>
        <w:rPr>
          <w:rFonts w:hint="eastAsia"/>
        </w:rPr>
        <w:t>就业单位性质分布</w:t>
      </w:r>
      <w:bookmarkEnd w:id="35"/>
    </w:p>
    <w:tbl>
      <w:tblPr>
        <w:tblStyle w:val="34"/>
        <w:tblW w:w="5000" w:type="pct"/>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3099"/>
        <w:gridCol w:w="1808"/>
        <w:gridCol w:w="1808"/>
        <w:gridCol w:w="1807"/>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blHeader/>
        </w:trPr>
        <w:tc>
          <w:tcPr>
            <w:tcW w:w="1818" w:type="pct"/>
            <w:tcBorders>
              <w:top w:val="single" w:color="FFFFFF" w:themeColor="background1" w:sz="4" w:space="0"/>
              <w:left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就业单位性质</w:t>
            </w:r>
          </w:p>
        </w:tc>
        <w:tc>
          <w:tcPr>
            <w:tcW w:w="1061"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本科</w:t>
            </w:r>
          </w:p>
        </w:tc>
        <w:tc>
          <w:tcPr>
            <w:tcW w:w="1061"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研究生</w:t>
            </w:r>
          </w:p>
        </w:tc>
        <w:tc>
          <w:tcPr>
            <w:tcW w:w="1061" w:type="pct"/>
            <w:tcBorders>
              <w:top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hint="eastAsia" w:ascii="Calibri" w:hAnsi="Calibri" w:eastAsia="宋体" w:cs="Times New Roman"/>
                <w:b/>
                <w:bCs/>
                <w:color w:val="FFFFFF" w:themeColor="background1"/>
                <w:kern w:val="0"/>
                <w:szCs w:val="21"/>
                <w14:textFill>
                  <w14:solidFill>
                    <w14:schemeClr w14:val="bg1"/>
                  </w14:solidFill>
                </w14:textFill>
              </w:rPr>
              <w:t>其他</w:t>
            </w:r>
            <w:r>
              <w:rPr>
                <w:rFonts w:ascii="Calibri" w:hAnsi="Calibri" w:eastAsia="宋体" w:cs="Times New Roman"/>
                <w:b/>
                <w:bCs/>
                <w:color w:val="FFFFFF" w:themeColor="background1"/>
                <w:kern w:val="0"/>
                <w:szCs w:val="21"/>
                <w14:textFill>
                  <w14:solidFill>
                    <w14:schemeClr w14:val="bg1"/>
                  </w14:solidFill>
                </w14:textFill>
              </w:rPr>
              <w:t>企业</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80.64%</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38.84%</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69.28%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中初教育</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4.20%</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28.31%</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10.75%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高等教育</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0.34%</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19.60%</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5.57%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国有企业</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6.16%</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3.63%</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5.47%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三资企业</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5.69%</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3.27%</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5.03%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机关</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1.76%</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2.00%</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1.82%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其他事业单位</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0.81%</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4.36%</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科研设计单位</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0.14%</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0.10%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部队</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0.07%</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农村建制村</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0.07%</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城镇社区</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0.07%</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1061"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18" w:type="pct"/>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医疗卫生单位</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0.07%</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1061"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0.05%</w:t>
            </w:r>
          </w:p>
        </w:tc>
      </w:tr>
    </w:tbl>
    <w:p>
      <w:pPr>
        <w:pStyle w:val="4"/>
        <w:numPr>
          <w:ilvl w:val="0"/>
          <w:numId w:val="8"/>
        </w:numPr>
        <w:spacing w:before="156" w:after="156"/>
        <w:rPr>
          <w:sz w:val="24"/>
        </w:rPr>
      </w:pPr>
      <w:bookmarkStart w:id="36" w:name="_Toc91773163"/>
      <w:r>
        <w:rPr>
          <w:sz w:val="24"/>
        </w:rPr>
        <w:t>就业行业</w:t>
      </w:r>
      <w:r>
        <w:rPr>
          <w:rStyle w:val="23"/>
          <w:sz w:val="24"/>
        </w:rPr>
        <w:footnoteReference w:id="4"/>
      </w:r>
      <w:bookmarkEnd w:id="36"/>
    </w:p>
    <w:p>
      <w:pPr>
        <w:pStyle w:val="39"/>
        <w:ind w:firstLine="480"/>
      </w:pPr>
      <w:r>
        <w:rPr>
          <w:rFonts w:hint="eastAsia"/>
        </w:rPr>
        <w:t>2</w:t>
      </w:r>
      <w:r>
        <w:t>021届毕业生就业</w:t>
      </w:r>
      <w:r>
        <w:rPr>
          <w:rFonts w:hint="eastAsia"/>
        </w:rPr>
        <w:t>行业</w:t>
      </w:r>
      <w:r>
        <w:t>分布以</w:t>
      </w:r>
      <w:r>
        <w:rPr>
          <w:rFonts w:hint="eastAsia"/>
        </w:rPr>
        <w:t>教育行业</w:t>
      </w:r>
      <w:r>
        <w:t>为主，占比为30.97%，其次为</w:t>
      </w:r>
      <w:r>
        <w:rPr>
          <w:rFonts w:hint="eastAsia"/>
        </w:rPr>
        <w:t>信息传输、</w:t>
      </w:r>
      <w:r>
        <w:t>软件和信息技术服务业，占比为</w:t>
      </w:r>
      <w:r>
        <w:rPr>
          <w:rFonts w:hint="eastAsia"/>
        </w:rPr>
        <w:t>1</w:t>
      </w:r>
      <w:r>
        <w:t>4.74%。本科毕业生就业行业分布中，</w:t>
      </w:r>
      <w:r>
        <w:rPr>
          <w:rFonts w:hint="eastAsia"/>
        </w:rPr>
        <w:t>教育行业</w:t>
      </w:r>
      <w:r>
        <w:t>占比为21.53%，其次为</w:t>
      </w:r>
      <w:r>
        <w:rPr>
          <w:rFonts w:hint="eastAsia"/>
        </w:rPr>
        <w:t>信息传输、</w:t>
      </w:r>
      <w:r>
        <w:t>软件和信息技术服务业，占比为15.78%；毕业研究生中</w:t>
      </w:r>
      <w:r>
        <w:rPr>
          <w:rFonts w:hint="eastAsia"/>
        </w:rPr>
        <w:t>教育行业</w:t>
      </w:r>
      <w:r>
        <w:t>占比为56.26%，其次为</w:t>
      </w:r>
      <w:r>
        <w:rPr>
          <w:rFonts w:hint="eastAsia"/>
        </w:rPr>
        <w:t>信息传输、</w:t>
      </w:r>
      <w:r>
        <w:t>软件和信息技术服务业，占比为11.98%。</w:t>
      </w:r>
    </w:p>
    <w:p>
      <w:pPr>
        <w:pStyle w:val="31"/>
        <w:ind w:left="420"/>
      </w:pPr>
      <w:bookmarkStart w:id="37" w:name="_Toc91773254"/>
      <w:r>
        <w:rPr>
          <w:rFonts w:hint="eastAsia"/>
        </w:rPr>
        <w:t>表</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7</w:t>
      </w:r>
      <w:r>
        <w:fldChar w:fldCharType="end"/>
      </w:r>
      <w:r>
        <w:t xml:space="preserve"> </w:t>
      </w:r>
      <w:r>
        <w:rPr>
          <w:rFonts w:ascii="Times New Roman" w:hAnsi="Times New Roman" w:cs="Times New Roman"/>
        </w:rPr>
        <w:t>2021</w:t>
      </w:r>
      <w:r>
        <w:t>届毕业生</w:t>
      </w:r>
      <w:r>
        <w:rPr>
          <w:rFonts w:hint="eastAsia"/>
        </w:rPr>
        <w:t>就业行业分布</w:t>
      </w:r>
      <w:bookmarkEnd w:id="37"/>
    </w:p>
    <w:tbl>
      <w:tblPr>
        <w:tblStyle w:val="34"/>
        <w:tblW w:w="5000" w:type="pct"/>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4950"/>
        <w:gridCol w:w="1191"/>
        <w:gridCol w:w="1191"/>
        <w:gridCol w:w="119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blHeader/>
        </w:trPr>
        <w:tc>
          <w:tcPr>
            <w:tcW w:w="2904" w:type="pct"/>
            <w:tcBorders>
              <w:top w:val="single" w:color="FFFFFF" w:themeColor="background1" w:sz="4" w:space="0"/>
              <w:left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就业行业</w:t>
            </w:r>
          </w:p>
        </w:tc>
        <w:tc>
          <w:tcPr>
            <w:tcW w:w="699"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bCs/>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本科</w:t>
            </w:r>
          </w:p>
        </w:tc>
        <w:tc>
          <w:tcPr>
            <w:tcW w:w="699" w:type="pct"/>
            <w:tcBorders>
              <w:top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Times New Roman"/>
                <w:b/>
                <w:bCs/>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研究生</w:t>
            </w:r>
          </w:p>
        </w:tc>
        <w:tc>
          <w:tcPr>
            <w:tcW w:w="699" w:type="pct"/>
            <w:tcBorders>
              <w:top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Times New Roman"/>
                <w:b/>
                <w:bCs/>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总体</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教育</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21.53%</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56.26%</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30.97%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信息传输、软件和信息技术服务业</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15.78%</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11.98%</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14.74%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批发和零售业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15.64%</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4.90%</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12.72%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制造业</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10.90%</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5.44%</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9.42%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租赁和商务服务业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7.79%</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4.72%</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6.95%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文化、体育和娱乐业</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5.82%</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2.00%</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4.78%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金融业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3.25%</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1.81%</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2.86%</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公共管理、社会保障和社会组织</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2.17%</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4.17%</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2.71%</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居民服务、修理和其他服务业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2.91%</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1.09%</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2.42%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科学研究和技术服务业</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2.17%</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3.09%</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2.42%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建筑业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2.78%</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1.09%</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2.32%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交通运输、仓储和邮政业</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2.37%</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1.27%</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房地产业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2.51%</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0.36%</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1.92%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卫生和社会工作</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0.95%</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1.09%</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0.99%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住宿和餐饮业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0.88%</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0.64%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农、林、牧、渔业</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0.88%</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0.64%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电力、热力、燃气及水生产和供应业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0.74%</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采矿业</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0.54%</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0.36%</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0.49%</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水利、环境和公共设施管理业</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0.34%</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0.36%</w:t>
            </w:r>
          </w:p>
        </w:tc>
        <w:tc>
          <w:tcPr>
            <w:tcW w:w="699" w:type="pct"/>
            <w:shd w:val="clear" w:color="auto" w:fill="B4C6E7" w:themeFill="accent5" w:themeFillTint="66"/>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0.35%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2904" w:type="pct"/>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Times New Roman"/>
                <w:b w:val="0"/>
                <w:bCs w:val="0"/>
                <w:color w:val="FFFFFF" w:themeColor="background1"/>
                <w:kern w:val="0"/>
                <w:szCs w:val="21"/>
                <w14:textFill>
                  <w14:solidFill>
                    <w14:schemeClr w14:val="bg1"/>
                  </w14:solidFill>
                </w14:textFill>
              </w:rPr>
            </w:pPr>
            <w:r>
              <w:rPr>
                <w:rFonts w:ascii="Calibri" w:hAnsi="Calibri" w:eastAsia="宋体" w:cs="Times New Roman"/>
                <w:b/>
                <w:bCs/>
                <w:color w:val="FFFFFF" w:themeColor="background1"/>
                <w:kern w:val="0"/>
                <w:szCs w:val="21"/>
                <w14:textFill>
                  <w14:solidFill>
                    <w14:schemeClr w14:val="bg1"/>
                  </w14:solidFill>
                </w14:textFill>
              </w:rPr>
              <w:t>军队</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0.07%</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w:t>
            </w:r>
          </w:p>
        </w:tc>
        <w:tc>
          <w:tcPr>
            <w:tcW w:w="699" w:type="pct"/>
            <w:shd w:val="clear" w:color="auto" w:fill="D9E2F3" w:themeFill="accent5" w:themeFillTint="33"/>
            <w:noWrap/>
            <w:vAlign w:val="center"/>
          </w:tcPr>
          <w:p>
            <w:pPr>
              <w:widowControl/>
              <w:jc w:val="center"/>
              <w:rPr>
                <w:rFonts w:ascii="Calibri" w:hAnsi="Calibri" w:eastAsia="宋体" w:cs="Times New Roman"/>
                <w:color w:val="000000"/>
                <w:kern w:val="0"/>
                <w:szCs w:val="21"/>
              </w:rPr>
            </w:pPr>
            <w:r>
              <w:rPr>
                <w:rFonts w:ascii="Calibri" w:hAnsi="Calibri" w:eastAsia="宋体" w:cs="Times New Roman"/>
                <w:color w:val="000000"/>
                <w:kern w:val="0"/>
                <w:szCs w:val="21"/>
              </w:rPr>
              <w:t>0.05%</w:t>
            </w:r>
          </w:p>
        </w:tc>
      </w:tr>
    </w:tbl>
    <w:p>
      <w:pPr>
        <w:pStyle w:val="4"/>
        <w:numPr>
          <w:ilvl w:val="0"/>
          <w:numId w:val="8"/>
        </w:numPr>
        <w:spacing w:before="156" w:after="156"/>
        <w:rPr>
          <w:sz w:val="24"/>
        </w:rPr>
      </w:pPr>
      <w:bookmarkStart w:id="38" w:name="_Toc91773164"/>
      <w:r>
        <w:rPr>
          <w:sz w:val="24"/>
        </w:rPr>
        <w:t>国内升学</w:t>
      </w:r>
      <w:bookmarkEnd w:id="38"/>
    </w:p>
    <w:p>
      <w:pPr>
        <w:pStyle w:val="39"/>
        <w:ind w:firstLine="480"/>
      </w:pPr>
      <w:r>
        <w:rPr>
          <w:rFonts w:hint="eastAsia"/>
        </w:rPr>
        <w:t>近三年学校毕业生国内升学比例持续上升，2</w:t>
      </w:r>
      <w:r>
        <w:t>021届本科毕业生国内升学率</w:t>
      </w:r>
      <w:r>
        <w:rPr>
          <w:rStyle w:val="23"/>
        </w:rPr>
        <w:footnoteReference w:id="5"/>
      </w:r>
      <w:r>
        <w:t>再创新高，达到</w:t>
      </w:r>
      <w:r>
        <w:rPr>
          <w:rFonts w:hint="eastAsia"/>
        </w:rPr>
        <w:t>1</w:t>
      </w:r>
      <w:r>
        <w:t>4.79%，毕业生升学意愿</w:t>
      </w:r>
      <w:r>
        <w:rPr>
          <w:rFonts w:hint="eastAsia"/>
        </w:rPr>
        <w:t>显著</w:t>
      </w:r>
      <w:r>
        <w:t>增强。本科毕业生国内主要升学院校</w:t>
      </w:r>
      <w:r>
        <w:rPr>
          <w:rFonts w:hint="eastAsia"/>
        </w:rPr>
        <w:t>包括北京大学、上海交通大学、浙江大学、华中科技大学、南京大学、北京外国语大学、上海外国语大学、四川外国语大学等多所重点高校。</w:t>
      </w:r>
    </w:p>
    <w:p>
      <w:pPr>
        <w:pStyle w:val="39"/>
        <w:ind w:firstLine="0" w:firstLineChars="0"/>
      </w:pPr>
      <w:r>
        <w:rPr>
          <w:color w:val="000000" w:themeColor="text1"/>
          <w14:textFill>
            <w14:solidFill>
              <w14:schemeClr w14:val="tx1"/>
            </w14:solidFill>
          </w14:textFill>
        </w:rPr>
        <w:drawing>
          <wp:inline distT="0" distB="0" distL="0" distR="0">
            <wp:extent cx="5274310" cy="2581275"/>
            <wp:effectExtent l="0" t="0" r="0" b="0"/>
            <wp:docPr id="34" name="图表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31"/>
      </w:pPr>
      <w:bookmarkStart w:id="39" w:name="_Toc91773255"/>
      <w:r>
        <w:rPr>
          <w:rFonts w:hint="eastAsia"/>
        </w:rPr>
        <w:t>图</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图2- \* ARABIC</w:instrText>
      </w:r>
      <w:r>
        <w:instrText xml:space="preserve"> </w:instrText>
      </w:r>
      <w:r>
        <w:fldChar w:fldCharType="separate"/>
      </w:r>
      <w:r>
        <w:t>1</w:t>
      </w:r>
      <w:r>
        <w:fldChar w:fldCharType="end"/>
      </w:r>
      <w:r>
        <w:t xml:space="preserve"> 2019-</w:t>
      </w:r>
      <w:r>
        <w:rPr>
          <w:rFonts w:ascii="Times New Roman" w:hAnsi="Times New Roman" w:cs="Times New Roman"/>
        </w:rPr>
        <w:t>2021</w:t>
      </w:r>
      <w:r>
        <w:t>届毕业生</w:t>
      </w:r>
      <w:r>
        <w:rPr>
          <w:rFonts w:hint="eastAsia"/>
        </w:rPr>
        <w:t>国内升学</w:t>
      </w:r>
      <w:r>
        <w:t>率（本科）</w:t>
      </w:r>
      <w:bookmarkEnd w:id="39"/>
    </w:p>
    <w:p>
      <w:pPr>
        <w:pStyle w:val="31"/>
        <w:spacing w:before="156" w:beforeLines="50"/>
      </w:pPr>
      <w:bookmarkStart w:id="40" w:name="_Toc91773256"/>
      <w:r>
        <w:rPr>
          <w:rFonts w:hint="eastAsia"/>
        </w:rPr>
        <w:t>表</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8</w:t>
      </w:r>
      <w:r>
        <w:fldChar w:fldCharType="end"/>
      </w:r>
      <w:r>
        <w:t xml:space="preserve"> </w:t>
      </w:r>
      <w:r>
        <w:rPr>
          <w:rFonts w:ascii="Times New Roman" w:hAnsi="Times New Roman" w:cs="Times New Roman"/>
        </w:rPr>
        <w:t>2021</w:t>
      </w:r>
      <w:r>
        <w:t>届毕业生国内主要升学</w:t>
      </w:r>
      <w:r>
        <w:rPr>
          <w:rFonts w:hint="eastAsia"/>
        </w:rPr>
        <w:t>院校（本科）</w:t>
      </w:r>
      <w:bookmarkEnd w:id="40"/>
    </w:p>
    <w:tbl>
      <w:tblPr>
        <w:tblStyle w:val="37"/>
        <w:tblW w:w="5000" w:type="pct"/>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3093"/>
        <w:gridCol w:w="2335"/>
        <w:gridCol w:w="3094"/>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blHeader/>
        </w:trPr>
        <w:tc>
          <w:tcPr>
            <w:tcW w:w="1815" w:type="pct"/>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noWrap/>
          </w:tcPr>
          <w:p>
            <w:pPr>
              <w:widowControl/>
              <w:jc w:val="center"/>
              <w:rPr>
                <w:rFonts w:cs="宋体" w:asciiTheme="majorEastAsia" w:hAnsiTheme="majorEastAsia" w:eastAsiaTheme="majorEastAsia"/>
                <w:b w:val="0"/>
                <w:bCs/>
                <w:color w:val="FFFFFF" w:themeColor="background1"/>
                <w:kern w:val="0"/>
                <w:szCs w:val="21"/>
                <w14:textFill>
                  <w14:solidFill>
                    <w14:schemeClr w14:val="bg1"/>
                  </w14:solidFill>
                </w14:textFill>
              </w:rPr>
            </w:pPr>
            <w:r>
              <w:rPr>
                <w:rFonts w:hint="eastAsia" w:cs="宋体" w:asciiTheme="majorEastAsia" w:hAnsiTheme="majorEastAsia" w:eastAsiaTheme="majorEastAsia"/>
                <w:b/>
                <w:bCs w:val="0"/>
                <w:color w:val="FFFFFF" w:themeColor="background1"/>
                <w:kern w:val="0"/>
                <w:szCs w:val="21"/>
                <w14:textFill>
                  <w14:solidFill>
                    <w14:schemeClr w14:val="bg1"/>
                  </w14:solidFill>
                </w14:textFill>
              </w:rPr>
              <w:t>学校名称</w:t>
            </w:r>
          </w:p>
        </w:tc>
        <w:tc>
          <w:tcPr>
            <w:tcW w:w="1370" w:type="pct"/>
            <w:tcBorders>
              <w:top w:val="single" w:color="4472C4" w:themeColor="accent5" w:sz="4" w:space="0"/>
              <w:bottom w:val="single" w:color="4472C4" w:themeColor="accent5" w:sz="4" w:space="0"/>
              <w:right w:val="nil"/>
              <w:insideH w:val="single" w:sz="4" w:space="0"/>
              <w:insideV w:val="nil"/>
            </w:tcBorders>
            <w:shd w:val="clear" w:color="auto" w:fill="4472C4" w:themeFill="accent5"/>
            <w:noWrap/>
          </w:tcPr>
          <w:p>
            <w:pPr>
              <w:widowControl/>
              <w:jc w:val="center"/>
              <w:rPr>
                <w:rFonts w:cs="宋体" w:asciiTheme="majorEastAsia" w:hAnsiTheme="majorEastAsia" w:eastAsiaTheme="majorEastAsia"/>
                <w:b/>
                <w:bCs/>
                <w:color w:val="FFFFFF" w:themeColor="background1"/>
                <w:kern w:val="0"/>
                <w:szCs w:val="21"/>
                <w14:textFill>
                  <w14:solidFill>
                    <w14:schemeClr w14:val="bg1"/>
                  </w14:solidFill>
                </w14:textFill>
              </w:rPr>
            </w:pPr>
            <w:r>
              <w:rPr>
                <w:rFonts w:hint="eastAsia" w:cs="宋体" w:asciiTheme="majorEastAsia" w:hAnsiTheme="majorEastAsia" w:eastAsiaTheme="majorEastAsia"/>
                <w:b/>
                <w:bCs w:val="0"/>
                <w:color w:val="FFFFFF" w:themeColor="background1"/>
                <w:kern w:val="0"/>
                <w:szCs w:val="21"/>
                <w14:textFill>
                  <w14:solidFill>
                    <w14:schemeClr w14:val="bg1"/>
                  </w14:solidFill>
                </w14:textFill>
              </w:rPr>
              <w:t>学校名称</w:t>
            </w:r>
          </w:p>
        </w:tc>
        <w:tc>
          <w:tcPr>
            <w:tcW w:w="1815" w:type="pct"/>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noWrap/>
          </w:tcPr>
          <w:p>
            <w:pPr>
              <w:widowControl/>
              <w:jc w:val="center"/>
              <w:rPr>
                <w:rFonts w:cs="宋体" w:asciiTheme="majorEastAsia" w:hAnsiTheme="majorEastAsia" w:eastAsiaTheme="majorEastAsia"/>
                <w:b/>
                <w:bCs/>
                <w:color w:val="FFFFFF" w:themeColor="background1"/>
                <w:kern w:val="0"/>
                <w:szCs w:val="21"/>
                <w14:textFill>
                  <w14:solidFill>
                    <w14:schemeClr w14:val="bg1"/>
                  </w14:solidFill>
                </w14:textFill>
              </w:rPr>
            </w:pPr>
            <w:r>
              <w:rPr>
                <w:rFonts w:hint="eastAsia" w:cs="宋体" w:asciiTheme="majorEastAsia" w:hAnsiTheme="majorEastAsia" w:eastAsiaTheme="majorEastAsia"/>
                <w:b/>
                <w:bCs w:val="0"/>
                <w:color w:val="FFFFFF" w:themeColor="background1"/>
                <w:kern w:val="0"/>
                <w:szCs w:val="21"/>
                <w14:textFill>
                  <w14:solidFill>
                    <w14:schemeClr w14:val="bg1"/>
                  </w14:solidFill>
                </w14:textFill>
              </w:rPr>
              <w:t>学校名称</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shd w:val="clear" w:color="auto" w:fill="D9E2F3" w:themeFill="accent5" w:themeFillTint="33"/>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北京大学</w:t>
            </w:r>
          </w:p>
        </w:tc>
        <w:tc>
          <w:tcPr>
            <w:tcW w:w="1370"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北京航空航天大学</w:t>
            </w:r>
          </w:p>
        </w:tc>
        <w:tc>
          <w:tcPr>
            <w:tcW w:w="1815"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华东理工大学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上海交通大学</w:t>
            </w:r>
          </w:p>
        </w:tc>
        <w:tc>
          <w:tcPr>
            <w:tcW w:w="1370"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厦门大学</w:t>
            </w:r>
          </w:p>
        </w:tc>
        <w:tc>
          <w:tcPr>
            <w:tcW w:w="1815"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北京交通大学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shd w:val="clear" w:color="auto" w:fill="D9E2F3" w:themeFill="accent5" w:themeFillTint="33"/>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浙江大学</w:t>
            </w:r>
          </w:p>
        </w:tc>
        <w:tc>
          <w:tcPr>
            <w:tcW w:w="1370"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同济大学</w:t>
            </w:r>
          </w:p>
        </w:tc>
        <w:tc>
          <w:tcPr>
            <w:tcW w:w="1815"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南京师范大学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华中科技大学</w:t>
            </w:r>
          </w:p>
        </w:tc>
        <w:tc>
          <w:tcPr>
            <w:tcW w:w="1370"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东南大学</w:t>
            </w:r>
          </w:p>
        </w:tc>
        <w:tc>
          <w:tcPr>
            <w:tcW w:w="1815"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苏州大学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shd w:val="clear" w:color="auto" w:fill="D9E2F3" w:themeFill="accent5" w:themeFillTint="33"/>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南京大学</w:t>
            </w:r>
          </w:p>
        </w:tc>
        <w:tc>
          <w:tcPr>
            <w:tcW w:w="1370"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华东师范大学</w:t>
            </w:r>
          </w:p>
        </w:tc>
        <w:tc>
          <w:tcPr>
            <w:tcW w:w="1815"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中国海洋大学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复旦大学</w:t>
            </w:r>
          </w:p>
        </w:tc>
        <w:tc>
          <w:tcPr>
            <w:tcW w:w="1370"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大连理工大学</w:t>
            </w:r>
          </w:p>
        </w:tc>
        <w:tc>
          <w:tcPr>
            <w:tcW w:w="1815"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南京航空航天大学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shd w:val="clear" w:color="auto" w:fill="D9E2F3" w:themeFill="accent5" w:themeFillTint="33"/>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中国科学技术大学</w:t>
            </w:r>
          </w:p>
        </w:tc>
        <w:tc>
          <w:tcPr>
            <w:tcW w:w="1370"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北京理工大学</w:t>
            </w:r>
          </w:p>
        </w:tc>
        <w:tc>
          <w:tcPr>
            <w:tcW w:w="1815"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西南交通大学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吉林大学</w:t>
            </w:r>
          </w:p>
        </w:tc>
        <w:tc>
          <w:tcPr>
            <w:tcW w:w="1370"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华南理工大学</w:t>
            </w:r>
          </w:p>
        </w:tc>
        <w:tc>
          <w:tcPr>
            <w:tcW w:w="1815"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中南财经政法大学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shd w:val="clear" w:color="auto" w:fill="D9E2F3" w:themeFill="accent5" w:themeFillTint="33"/>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北京师范大学</w:t>
            </w:r>
          </w:p>
        </w:tc>
        <w:tc>
          <w:tcPr>
            <w:tcW w:w="1370"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中南大学</w:t>
            </w:r>
          </w:p>
        </w:tc>
        <w:tc>
          <w:tcPr>
            <w:tcW w:w="1815"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北京邮电大学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天津大学</w:t>
            </w:r>
          </w:p>
        </w:tc>
        <w:tc>
          <w:tcPr>
            <w:tcW w:w="1370"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湖南大学</w:t>
            </w:r>
          </w:p>
        </w:tc>
        <w:tc>
          <w:tcPr>
            <w:tcW w:w="1815"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暨南大学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shd w:val="clear" w:color="auto" w:fill="D9E2F3" w:themeFill="accent5" w:themeFillTint="33"/>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武汉大学</w:t>
            </w:r>
          </w:p>
        </w:tc>
        <w:tc>
          <w:tcPr>
            <w:tcW w:w="1370"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北京科技大学</w:t>
            </w:r>
          </w:p>
        </w:tc>
        <w:tc>
          <w:tcPr>
            <w:tcW w:w="1815"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湖南师范大学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中国人民大学</w:t>
            </w:r>
          </w:p>
        </w:tc>
        <w:tc>
          <w:tcPr>
            <w:tcW w:w="1370"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电子科技大学</w:t>
            </w:r>
          </w:p>
        </w:tc>
        <w:tc>
          <w:tcPr>
            <w:tcW w:w="1815"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郑州大学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Ex>
        <w:tc>
          <w:tcPr>
            <w:tcW w:w="1815" w:type="pct"/>
            <w:shd w:val="clear" w:color="auto" w:fill="D9E2F3" w:themeFill="accent5" w:themeFillTint="33"/>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南开大学</w:t>
            </w:r>
          </w:p>
        </w:tc>
        <w:tc>
          <w:tcPr>
            <w:tcW w:w="1370"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重庆大学</w:t>
            </w:r>
          </w:p>
        </w:tc>
        <w:tc>
          <w:tcPr>
            <w:tcW w:w="1815"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北京外国语大学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四川大学</w:t>
            </w:r>
          </w:p>
        </w:tc>
        <w:tc>
          <w:tcPr>
            <w:tcW w:w="1370"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西南大学</w:t>
            </w:r>
          </w:p>
        </w:tc>
        <w:tc>
          <w:tcPr>
            <w:tcW w:w="1815" w:type="pct"/>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上海外国语大学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c>
          <w:tcPr>
            <w:tcW w:w="1815" w:type="pct"/>
            <w:shd w:val="clear" w:color="auto" w:fill="D9E2F3" w:themeFill="accent5" w:themeFillTint="33"/>
            <w:noWrap/>
          </w:tcPr>
          <w:p>
            <w:pPr>
              <w:widowControl/>
              <w:jc w:val="center"/>
              <w:rPr>
                <w:rFonts w:cs="宋体" w:asciiTheme="majorEastAsia" w:hAnsiTheme="majorEastAsia" w:eastAsiaTheme="majorEastAsia"/>
                <w:b/>
                <w:bCs w:val="0"/>
                <w:color w:val="000000"/>
                <w:kern w:val="0"/>
                <w:szCs w:val="21"/>
              </w:rPr>
            </w:pPr>
            <w:r>
              <w:rPr>
                <w:rFonts w:hint="eastAsia" w:cs="宋体" w:asciiTheme="majorEastAsia" w:hAnsiTheme="majorEastAsia" w:eastAsiaTheme="majorEastAsia"/>
                <w:b w:val="0"/>
                <w:bCs/>
                <w:color w:val="000000"/>
                <w:kern w:val="0"/>
                <w:szCs w:val="21"/>
              </w:rPr>
              <w:t>山东大学</w:t>
            </w:r>
          </w:p>
        </w:tc>
        <w:tc>
          <w:tcPr>
            <w:tcW w:w="1370"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华中师范大学</w:t>
            </w:r>
          </w:p>
        </w:tc>
        <w:tc>
          <w:tcPr>
            <w:tcW w:w="1815" w:type="pct"/>
            <w:shd w:val="clear" w:color="auto" w:fill="D9E2F3" w:themeFill="accent5" w:themeFillTint="33"/>
            <w:noWrap/>
          </w:tcPr>
          <w:p>
            <w:pPr>
              <w:widowControl/>
              <w:jc w:val="center"/>
              <w:rPr>
                <w:rFonts w:cs="宋体" w:asciiTheme="majorEastAsia" w:hAnsiTheme="majorEastAsia" w:eastAsiaTheme="majorEastAsia"/>
                <w:bCs/>
                <w:color w:val="000000"/>
                <w:kern w:val="0"/>
                <w:szCs w:val="21"/>
              </w:rPr>
            </w:pPr>
            <w:r>
              <w:rPr>
                <w:rFonts w:hint="eastAsia" w:cs="宋体" w:asciiTheme="majorEastAsia" w:hAnsiTheme="majorEastAsia" w:eastAsiaTheme="majorEastAsia"/>
                <w:bCs/>
                <w:color w:val="000000"/>
                <w:kern w:val="0"/>
                <w:szCs w:val="21"/>
              </w:rPr>
              <w:t>四川外国语大学</w:t>
            </w:r>
          </w:p>
        </w:tc>
      </w:tr>
    </w:tbl>
    <w:p>
      <w:pPr>
        <w:spacing w:line="276" w:lineRule="auto"/>
        <w:ind w:firstLine="360" w:firstLineChars="200"/>
        <w:rPr>
          <w:sz w:val="18"/>
          <w:szCs w:val="18"/>
          <w:lang w:val="en-SG"/>
        </w:rPr>
      </w:pPr>
      <w:r>
        <w:rPr>
          <w:rFonts w:hint="eastAsia"/>
          <w:sz w:val="18"/>
          <w:szCs w:val="18"/>
          <w:lang w:val="en-SG"/>
        </w:rPr>
        <w:t>注：表格中仅呈现部分院校的名单。</w:t>
      </w:r>
    </w:p>
    <w:p>
      <w:pPr>
        <w:pStyle w:val="4"/>
        <w:numPr>
          <w:ilvl w:val="0"/>
          <w:numId w:val="8"/>
        </w:numPr>
        <w:spacing w:before="156" w:after="156"/>
        <w:rPr>
          <w:sz w:val="24"/>
        </w:rPr>
      </w:pPr>
      <w:bookmarkStart w:id="41" w:name="_Toc91773165"/>
      <w:r>
        <w:rPr>
          <w:sz w:val="24"/>
        </w:rPr>
        <w:t>出国出境</w:t>
      </w:r>
      <w:bookmarkEnd w:id="41"/>
    </w:p>
    <w:p>
      <w:pPr>
        <w:pStyle w:val="39"/>
        <w:ind w:firstLine="480"/>
      </w:pPr>
      <w:r>
        <w:rPr>
          <w:rFonts w:hint="eastAsia"/>
        </w:rPr>
        <w:t>在全球新冠肺炎疫情的大环境影响下</w:t>
      </w:r>
      <w:r>
        <w:t>，近两年本科毕业生出国（境）留学比例</w:t>
      </w:r>
      <w:r>
        <w:rPr>
          <w:rStyle w:val="23"/>
        </w:rPr>
        <w:footnoteReference w:id="6"/>
      </w:r>
      <w:r>
        <w:t>呈下降趋势，</w:t>
      </w:r>
      <w:r>
        <w:rPr>
          <w:rFonts w:hint="eastAsia"/>
        </w:rPr>
        <w:t>2</w:t>
      </w:r>
      <w:r>
        <w:t>021届本科毕业生出国（境）留学比例为</w:t>
      </w:r>
      <w:r>
        <w:rPr>
          <w:rFonts w:hint="eastAsia"/>
        </w:rPr>
        <w:t>7</w:t>
      </w:r>
      <w:r>
        <w:t>.46%，较</w:t>
      </w:r>
      <w:r>
        <w:rPr>
          <w:rFonts w:hint="eastAsia"/>
        </w:rPr>
        <w:t>2</w:t>
      </w:r>
      <w:r>
        <w:t>020届下降了</w:t>
      </w:r>
      <w:r>
        <w:rPr>
          <w:rFonts w:hint="eastAsia"/>
        </w:rPr>
        <w:t>4</w:t>
      </w:r>
      <w:r>
        <w:t>.15个百分点。毕业生留学的目标国家或地区主要有美国、新加坡、</w:t>
      </w:r>
      <w:r>
        <w:rPr>
          <w:rFonts w:hint="eastAsia"/>
        </w:rPr>
        <w:t>英国、香港特别行政区、澳大利亚等；留学学校包括宾夕法尼亚大学、南洋理工大学、爱丁堡大学、香港大学、曼彻斯特大学、澳大利亚国立大学等多所知名高校。</w:t>
      </w:r>
    </w:p>
    <w:p>
      <w:pPr>
        <w:pStyle w:val="39"/>
        <w:ind w:firstLine="0" w:firstLineChars="0"/>
        <w:jc w:val="center"/>
      </w:pPr>
      <w:r>
        <w:rPr>
          <w:color w:val="000000" w:themeColor="text1"/>
          <w14:textFill>
            <w14:solidFill>
              <w14:schemeClr w14:val="tx1"/>
            </w14:solidFill>
          </w14:textFill>
        </w:rPr>
        <w:drawing>
          <wp:inline distT="0" distB="0" distL="0" distR="0">
            <wp:extent cx="5274310" cy="2524125"/>
            <wp:effectExtent l="0" t="0" r="0" b="0"/>
            <wp:docPr id="32" name="图表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31"/>
        <w:ind w:left="420"/>
      </w:pPr>
      <w:bookmarkStart w:id="42" w:name="_Toc91773257"/>
      <w:r>
        <w:rPr>
          <w:rFonts w:hint="eastAsia"/>
        </w:rPr>
        <w:t>图</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图2- \* ARABIC</w:instrText>
      </w:r>
      <w:r>
        <w:instrText xml:space="preserve"> </w:instrText>
      </w:r>
      <w:r>
        <w:fldChar w:fldCharType="separate"/>
      </w:r>
      <w:r>
        <w:t>2</w:t>
      </w:r>
      <w:r>
        <w:fldChar w:fldCharType="end"/>
      </w:r>
      <w:r>
        <w:t xml:space="preserve"> 2019- 2021届毕业生出国（境）留学比例（本科）</w:t>
      </w:r>
      <w:bookmarkEnd w:id="42"/>
    </w:p>
    <w:p>
      <w:pPr>
        <w:pStyle w:val="31"/>
        <w:spacing w:before="156" w:beforeLines="50"/>
      </w:pPr>
      <w:bookmarkStart w:id="43" w:name="_Toc91773258"/>
      <w:r>
        <w:rPr>
          <w:rFonts w:hint="eastAsia"/>
        </w:rPr>
        <w:t>表</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表2- \* ARABIC</w:instrText>
      </w:r>
      <w:r>
        <w:instrText xml:space="preserve"> </w:instrText>
      </w:r>
      <w:r>
        <w:fldChar w:fldCharType="separate"/>
      </w:r>
      <w:r>
        <w:t>9</w:t>
      </w:r>
      <w:r>
        <w:fldChar w:fldCharType="end"/>
      </w:r>
      <w:r>
        <w:t xml:space="preserve"> </w:t>
      </w:r>
      <w:r>
        <w:rPr>
          <w:rFonts w:ascii="Times New Roman" w:hAnsi="Times New Roman" w:cs="Times New Roman"/>
        </w:rPr>
        <w:t>2021</w:t>
      </w:r>
      <w:r>
        <w:t>届毕业生出</w:t>
      </w:r>
      <w:r>
        <w:rPr>
          <w:rFonts w:hint="eastAsia"/>
        </w:rPr>
        <w:t>国（境）留学</w:t>
      </w:r>
      <w:r>
        <w:t>主要</w:t>
      </w:r>
      <w:r>
        <w:rPr>
          <w:rFonts w:hint="eastAsia"/>
        </w:rPr>
        <w:t>院校（本科）</w:t>
      </w:r>
      <w:bookmarkEnd w:id="43"/>
    </w:p>
    <w:tbl>
      <w:tblPr>
        <w:tblStyle w:val="37"/>
        <w:tblW w:w="5000" w:type="pct"/>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3990"/>
        <w:gridCol w:w="4532"/>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blHeader/>
        </w:trPr>
        <w:tc>
          <w:tcPr>
            <w:tcW w:w="2341" w:type="pct"/>
            <w:tcBorders>
              <w:top w:val="single" w:color="4472C4" w:themeColor="accent5" w:sz="4" w:space="0"/>
              <w:left w:val="single" w:color="4472C4" w:themeColor="accent5" w:sz="4" w:space="0"/>
              <w:bottom w:val="single" w:color="4472C4" w:themeColor="accent5" w:sz="4" w:space="0"/>
              <w:right w:val="nil"/>
              <w:insideH w:val="single" w:sz="4" w:space="0"/>
              <w:insideV w:val="nil"/>
            </w:tcBorders>
            <w:shd w:val="clear" w:color="auto" w:fill="4472C4" w:themeFill="accent5"/>
            <w:noWrap/>
          </w:tcPr>
          <w:p>
            <w:pPr>
              <w:widowControl/>
              <w:jc w:val="center"/>
              <w:rPr>
                <w:rFonts w:cs="宋体" w:asciiTheme="minorEastAsia" w:hAnsiTheme="minorEastAsia"/>
                <w:b/>
                <w:bCs/>
                <w:color w:val="000000"/>
                <w:kern w:val="0"/>
                <w:szCs w:val="21"/>
              </w:rPr>
            </w:pPr>
            <w:r>
              <w:rPr>
                <w:rFonts w:hint="eastAsia" w:cs="宋体" w:asciiTheme="minorEastAsia" w:hAnsiTheme="minorEastAsia"/>
                <w:b/>
                <w:bCs w:val="0"/>
                <w:color w:val="FFFFFF" w:themeColor="background1"/>
                <w:kern w:val="0"/>
                <w:szCs w:val="21"/>
                <w14:textFill>
                  <w14:solidFill>
                    <w14:schemeClr w14:val="bg1"/>
                  </w14:solidFill>
                </w14:textFill>
              </w:rPr>
              <w:t>学校名称</w:t>
            </w:r>
          </w:p>
        </w:tc>
        <w:tc>
          <w:tcPr>
            <w:tcW w:w="2659" w:type="pct"/>
            <w:tcBorders>
              <w:top w:val="single" w:color="4472C4" w:themeColor="accent5" w:sz="4" w:space="0"/>
              <w:bottom w:val="single" w:color="4472C4" w:themeColor="accent5" w:sz="4" w:space="0"/>
              <w:right w:val="single" w:color="4472C4" w:themeColor="accent5" w:sz="4" w:space="0"/>
              <w:insideH w:val="single" w:sz="4" w:space="0"/>
              <w:insideV w:val="nil"/>
            </w:tcBorders>
            <w:shd w:val="clear" w:color="auto" w:fill="4472C4" w:themeFill="accent5"/>
            <w:noWrap/>
          </w:tcPr>
          <w:p>
            <w:pPr>
              <w:widowControl/>
              <w:jc w:val="center"/>
              <w:rPr>
                <w:rFonts w:cs="宋体" w:asciiTheme="minorEastAsia" w:hAnsiTheme="minorEastAsia"/>
                <w:b/>
                <w:bCs/>
                <w:color w:val="000000"/>
                <w:kern w:val="0"/>
                <w:szCs w:val="21"/>
              </w:rPr>
            </w:pPr>
            <w:r>
              <w:rPr>
                <w:rFonts w:hint="eastAsia" w:cs="宋体" w:asciiTheme="minorEastAsia" w:hAnsiTheme="minorEastAsia"/>
                <w:b/>
                <w:bCs w:val="0"/>
                <w:color w:val="FFFFFF" w:themeColor="background1"/>
                <w:kern w:val="0"/>
                <w:szCs w:val="21"/>
                <w14:textFill>
                  <w14:solidFill>
                    <w14:schemeClr w14:val="bg1"/>
                  </w14:solidFill>
                </w14:textFill>
              </w:rPr>
              <w:t>学校名称</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shd w:val="clear" w:color="auto" w:fill="D9E2F3" w:themeFill="accent5" w:themeFillTint="33"/>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南洋理工大学</w:t>
            </w:r>
          </w:p>
        </w:tc>
        <w:tc>
          <w:tcPr>
            <w:tcW w:w="2659" w:type="pct"/>
            <w:shd w:val="clear" w:color="auto" w:fill="D9E2F3" w:themeFill="accent5" w:themeFillTint="33"/>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慕尼黑大学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宾夕法尼亚大学</w:t>
            </w:r>
          </w:p>
        </w:tc>
        <w:tc>
          <w:tcPr>
            <w:tcW w:w="2659" w:type="pct"/>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香港理工大学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shd w:val="clear" w:color="auto" w:fill="D9E2F3" w:themeFill="accent5" w:themeFillTint="33"/>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爱丁堡大学</w:t>
            </w:r>
          </w:p>
        </w:tc>
        <w:tc>
          <w:tcPr>
            <w:tcW w:w="2659" w:type="pct"/>
            <w:shd w:val="clear" w:color="auto" w:fill="D9E2F3" w:themeFill="accent5" w:themeFillTint="33"/>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苏黎世大学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香港大学</w:t>
            </w:r>
          </w:p>
        </w:tc>
        <w:tc>
          <w:tcPr>
            <w:tcW w:w="2659" w:type="pct"/>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格拉斯哥大学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shd w:val="clear" w:color="auto" w:fill="D9E2F3" w:themeFill="accent5" w:themeFillTint="33"/>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曼彻斯特大学</w:t>
            </w:r>
          </w:p>
        </w:tc>
        <w:tc>
          <w:tcPr>
            <w:tcW w:w="2659" w:type="pct"/>
            <w:shd w:val="clear" w:color="auto" w:fill="D9E2F3" w:themeFill="accent5" w:themeFillTint="33"/>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高丽大学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澳大利亚国立大学</w:t>
            </w:r>
          </w:p>
        </w:tc>
        <w:tc>
          <w:tcPr>
            <w:tcW w:w="2659" w:type="pct"/>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南安普敦大学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shd w:val="clear" w:color="auto" w:fill="D9E2F3" w:themeFill="accent5" w:themeFillTint="33"/>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伦敦国王学院</w:t>
            </w:r>
          </w:p>
        </w:tc>
        <w:tc>
          <w:tcPr>
            <w:tcW w:w="2659" w:type="pct"/>
            <w:shd w:val="clear" w:color="auto" w:fill="D9E2F3" w:themeFill="accent5" w:themeFillTint="33"/>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罗蒙诺索夫莫斯科国立大学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墨尔本大学</w:t>
            </w:r>
          </w:p>
        </w:tc>
        <w:tc>
          <w:tcPr>
            <w:tcW w:w="2659" w:type="pct"/>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杜伦大学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shd w:val="clear" w:color="auto" w:fill="D9E2F3" w:themeFill="accent5" w:themeFillTint="33"/>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悉尼大学</w:t>
            </w:r>
          </w:p>
        </w:tc>
        <w:tc>
          <w:tcPr>
            <w:tcW w:w="2659" w:type="pct"/>
            <w:shd w:val="clear" w:color="auto" w:fill="D9E2F3" w:themeFill="accent5" w:themeFillTint="33"/>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伯明翰大学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香港中文大学</w:t>
            </w:r>
          </w:p>
        </w:tc>
        <w:tc>
          <w:tcPr>
            <w:tcW w:w="2659" w:type="pct"/>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圣安德鲁斯大学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shd w:val="clear" w:color="auto" w:fill="D9E2F3" w:themeFill="accent5" w:themeFillTint="33"/>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新南威尔士大学</w:t>
            </w:r>
          </w:p>
        </w:tc>
        <w:tc>
          <w:tcPr>
            <w:tcW w:w="2659" w:type="pct"/>
            <w:shd w:val="clear" w:color="auto" w:fill="D9E2F3" w:themeFill="accent5" w:themeFillTint="33"/>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利兹大学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昆士兰大学</w:t>
            </w:r>
          </w:p>
        </w:tc>
        <w:tc>
          <w:tcPr>
            <w:tcW w:w="2659" w:type="pct"/>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谢菲尔德大学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shd w:val="clear" w:color="auto" w:fill="D9E2F3" w:themeFill="accent5" w:themeFillTint="33"/>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香港城市大学</w:t>
            </w:r>
          </w:p>
        </w:tc>
        <w:tc>
          <w:tcPr>
            <w:tcW w:w="2659" w:type="pct"/>
            <w:shd w:val="clear" w:color="auto" w:fill="D9E2F3" w:themeFill="accent5" w:themeFillTint="33"/>
            <w:noWrap/>
          </w:tcPr>
          <w:p>
            <w:pPr>
              <w:widowControl/>
              <w:jc w:val="center"/>
              <w:rPr>
                <w:rFonts w:cs="宋体" w:asciiTheme="minorEastAsia" w:hAnsiTheme="minorEastAsia"/>
                <w:bCs/>
                <w:color w:val="000000"/>
                <w:kern w:val="0"/>
                <w:szCs w:val="21"/>
              </w:rPr>
            </w:pPr>
            <w:r>
              <w:rPr>
                <w:rFonts w:hint="eastAsia" w:cs="宋体" w:asciiTheme="minorEastAsia" w:hAnsiTheme="minorEastAsia"/>
                <w:bCs/>
                <w:color w:val="000000"/>
                <w:kern w:val="0"/>
                <w:szCs w:val="21"/>
              </w:rPr>
              <w:t>成均馆大学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华威大学</w:t>
            </w:r>
          </w:p>
        </w:tc>
        <w:tc>
          <w:tcPr>
            <w:tcW w:w="2659" w:type="pct"/>
            <w:noWrap/>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海德堡大学</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2341" w:type="pct"/>
            <w:shd w:val="clear" w:color="auto" w:fill="D9E2F3" w:themeFill="accent5" w:themeFillTint="33"/>
            <w:noWrap/>
          </w:tcPr>
          <w:p>
            <w:pPr>
              <w:widowControl/>
              <w:jc w:val="center"/>
              <w:rPr>
                <w:rFonts w:cs="宋体" w:asciiTheme="minorEastAsia" w:hAnsiTheme="minorEastAsia"/>
                <w:b/>
                <w:bCs w:val="0"/>
                <w:color w:val="000000"/>
                <w:kern w:val="0"/>
                <w:szCs w:val="21"/>
              </w:rPr>
            </w:pPr>
            <w:r>
              <w:rPr>
                <w:rFonts w:hint="eastAsia" w:cs="宋体" w:asciiTheme="minorEastAsia" w:hAnsiTheme="minorEastAsia"/>
                <w:b w:val="0"/>
                <w:bCs/>
                <w:color w:val="000000"/>
                <w:kern w:val="0"/>
                <w:szCs w:val="21"/>
              </w:rPr>
              <w:t>布里斯托大学</w:t>
            </w:r>
          </w:p>
        </w:tc>
        <w:tc>
          <w:tcPr>
            <w:tcW w:w="2659" w:type="pct"/>
            <w:shd w:val="clear" w:color="auto" w:fill="D9E2F3" w:themeFill="accent5" w:themeFillTint="33"/>
            <w:noWrap/>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伦敦经济政治学院</w:t>
            </w:r>
          </w:p>
        </w:tc>
      </w:tr>
    </w:tbl>
    <w:p>
      <w:pPr>
        <w:spacing w:line="276" w:lineRule="auto"/>
        <w:ind w:firstLine="360" w:firstLineChars="200"/>
        <w:rPr>
          <w:sz w:val="18"/>
          <w:szCs w:val="18"/>
          <w:lang w:val="en-SG"/>
        </w:rPr>
      </w:pPr>
      <w:r>
        <w:rPr>
          <w:rFonts w:hint="eastAsia"/>
          <w:sz w:val="18"/>
          <w:szCs w:val="18"/>
          <w:lang w:val="en-SG"/>
        </w:rPr>
        <w:t>注：表格中仅呈现部分院校的名单。</w:t>
      </w:r>
    </w:p>
    <w:p>
      <w:pPr>
        <w:pStyle w:val="4"/>
        <w:numPr>
          <w:ilvl w:val="0"/>
          <w:numId w:val="8"/>
        </w:numPr>
        <w:spacing w:before="156" w:after="156"/>
        <w:rPr>
          <w:sz w:val="24"/>
        </w:rPr>
      </w:pPr>
      <w:bookmarkStart w:id="44" w:name="_Toc91773166"/>
      <w:r>
        <w:rPr>
          <w:sz w:val="24"/>
        </w:rPr>
        <w:t>自主创业</w:t>
      </w:r>
      <w:bookmarkEnd w:id="44"/>
    </w:p>
    <w:p>
      <w:pPr>
        <w:pStyle w:val="39"/>
        <w:ind w:firstLine="480"/>
      </w:pPr>
      <w:r>
        <w:rPr>
          <w:rFonts w:hint="eastAsia"/>
        </w:rPr>
        <w:t>2</w:t>
      </w:r>
      <w:r>
        <w:t>020年</w:t>
      </w:r>
      <w:r>
        <w:rPr>
          <w:rFonts w:hint="eastAsia"/>
        </w:rPr>
        <w:t>疫情</w:t>
      </w:r>
      <w:r>
        <w:t>对市场经济和企业发展产生了较大冲击，尤其是小微企业、创业型企业均受到</w:t>
      </w:r>
      <w:r>
        <w:rPr>
          <w:rFonts w:hint="eastAsia"/>
        </w:rPr>
        <w:t>明显</w:t>
      </w:r>
      <w:r>
        <w:t>影响，创业难度和创业风险较大</w:t>
      </w:r>
      <w:r>
        <w:rPr>
          <w:rFonts w:hint="eastAsia"/>
        </w:rPr>
        <w:t>。</w:t>
      </w:r>
      <w:r>
        <w:t>因此，近三届本科毕业生自主创业比例</w:t>
      </w:r>
      <w:r>
        <w:rPr>
          <w:rStyle w:val="23"/>
        </w:rPr>
        <w:footnoteReference w:id="7"/>
      </w:r>
      <w:r>
        <w:t>呈下降趋势。</w:t>
      </w:r>
    </w:p>
    <w:p>
      <w:r>
        <w:rPr>
          <w:color w:val="000000" w:themeColor="text1"/>
          <w14:textFill>
            <w14:solidFill>
              <w14:schemeClr w14:val="tx1"/>
            </w14:solidFill>
          </w14:textFill>
        </w:rPr>
        <w:drawing>
          <wp:inline distT="0" distB="0" distL="0" distR="0">
            <wp:extent cx="5274310" cy="2505075"/>
            <wp:effectExtent l="0" t="0" r="0" b="0"/>
            <wp:docPr id="39" name="图表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31"/>
      </w:pPr>
      <w:bookmarkStart w:id="45" w:name="_Toc91773259"/>
      <w:r>
        <w:rPr>
          <w:rFonts w:hint="eastAsia"/>
        </w:rPr>
        <w:t>图</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图2- \* ARABIC</w:instrText>
      </w:r>
      <w:r>
        <w:instrText xml:space="preserve"> </w:instrText>
      </w:r>
      <w:r>
        <w:fldChar w:fldCharType="separate"/>
      </w:r>
      <w:r>
        <w:t>3</w:t>
      </w:r>
      <w:r>
        <w:fldChar w:fldCharType="end"/>
      </w:r>
      <w:r>
        <w:t xml:space="preserve"> 2019-</w:t>
      </w:r>
      <w:r>
        <w:rPr>
          <w:rFonts w:ascii="Times New Roman" w:hAnsi="Times New Roman" w:cs="Times New Roman"/>
        </w:rPr>
        <w:t>2021</w:t>
      </w:r>
      <w:r>
        <w:t>届毕业生</w:t>
      </w:r>
      <w:r>
        <w:rPr>
          <w:rFonts w:hint="eastAsia"/>
        </w:rPr>
        <w:t>自主创业比例（本科）</w:t>
      </w:r>
      <w:bookmarkEnd w:id="45"/>
    </w:p>
    <w:p>
      <w:pPr>
        <w:pStyle w:val="3"/>
        <w:numPr>
          <w:ilvl w:val="0"/>
          <w:numId w:val="5"/>
        </w:numPr>
      </w:pPr>
      <w:bookmarkStart w:id="46" w:name="_Toc91773167"/>
      <w:r>
        <w:t>社会贡献</w:t>
      </w:r>
      <w:bookmarkEnd w:id="46"/>
    </w:p>
    <w:p>
      <w:pPr>
        <w:pStyle w:val="4"/>
        <w:numPr>
          <w:ilvl w:val="0"/>
          <w:numId w:val="9"/>
        </w:numPr>
        <w:spacing w:before="156" w:after="156"/>
        <w:rPr>
          <w:sz w:val="24"/>
        </w:rPr>
      </w:pPr>
      <w:bookmarkStart w:id="47" w:name="_Toc91773168"/>
      <w:r>
        <w:rPr>
          <w:sz w:val="24"/>
        </w:rPr>
        <w:t>基层就业</w:t>
      </w:r>
      <w:bookmarkEnd w:id="47"/>
    </w:p>
    <w:p>
      <w:pPr>
        <w:pStyle w:val="39"/>
        <w:ind w:firstLine="480"/>
      </w:pPr>
      <w:r>
        <w:rPr>
          <w:rFonts w:hint="eastAsia"/>
        </w:rPr>
        <w:t>2</w:t>
      </w:r>
      <w:r>
        <w:t>021届毕业生中，有</w:t>
      </w:r>
      <w:r>
        <w:rPr>
          <w:rFonts w:hint="eastAsia"/>
        </w:rPr>
        <w:t>1</w:t>
      </w:r>
      <w:r>
        <w:t>20人参加基层项目，基层就业比例</w:t>
      </w:r>
      <w:r>
        <w:rPr>
          <w:rStyle w:val="23"/>
        </w:rPr>
        <w:footnoteReference w:id="8"/>
      </w:r>
      <w:r>
        <w:t>为2.91%</w:t>
      </w:r>
      <w:r>
        <w:rPr>
          <w:rFonts w:hint="eastAsia"/>
        </w:rPr>
        <w:t>。参加志愿服务西部计划的有1</w:t>
      </w:r>
      <w:r>
        <w:t>07人，占比为</w:t>
      </w:r>
      <w:r>
        <w:rPr>
          <w:rFonts w:hint="eastAsia"/>
        </w:rPr>
        <w:t>8</w:t>
      </w:r>
      <w:r>
        <w:t>9.17%；选调生</w:t>
      </w:r>
      <w:r>
        <w:rPr>
          <w:rFonts w:hint="eastAsia"/>
        </w:rPr>
        <w:t>1</w:t>
      </w:r>
      <w:r>
        <w:t>0人，占比为</w:t>
      </w:r>
      <w:r>
        <w:rPr>
          <w:rFonts w:hint="eastAsia"/>
        </w:rPr>
        <w:t>8</w:t>
      </w:r>
      <w:r>
        <w:t>.33%；参加三支一扶项目的有</w:t>
      </w:r>
      <w:r>
        <w:rPr>
          <w:rFonts w:hint="eastAsia"/>
        </w:rPr>
        <w:t>3人，占比为2</w:t>
      </w:r>
      <w:r>
        <w:t>.50%。近三年来毕业生到基层就业的热情持续</w:t>
      </w:r>
      <w:r>
        <w:rPr>
          <w:rFonts w:hint="eastAsia"/>
        </w:rPr>
        <w:t>上</w:t>
      </w:r>
      <w:r>
        <w:t>涨，</w:t>
      </w:r>
      <w:r>
        <w:rPr>
          <w:rFonts w:hint="eastAsia"/>
        </w:rPr>
        <w:t>2</w:t>
      </w:r>
      <w:r>
        <w:t>019-2021届本科毕业生到基层就业的比例显著提升，大学生的社会责任感</w:t>
      </w:r>
      <w:r>
        <w:rPr>
          <w:rFonts w:hint="eastAsia"/>
        </w:rPr>
        <w:t>、</w:t>
      </w:r>
      <w:r>
        <w:t>使命感</w:t>
      </w:r>
      <w:r>
        <w:rPr>
          <w:rFonts w:hint="eastAsia"/>
        </w:rPr>
        <w:t>持续</w:t>
      </w:r>
      <w:r>
        <w:t>增强。</w:t>
      </w:r>
    </w:p>
    <w:p>
      <w:pPr>
        <w:pStyle w:val="39"/>
        <w:ind w:firstLine="0" w:firstLineChars="0"/>
      </w:pPr>
      <w:r>
        <w:drawing>
          <wp:inline distT="0" distB="0" distL="0" distR="0">
            <wp:extent cx="4857750" cy="2705100"/>
            <wp:effectExtent l="0" t="0" r="0"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31"/>
      </w:pPr>
      <w:bookmarkStart w:id="48" w:name="_Toc91773260"/>
      <w:r>
        <w:rPr>
          <w:rFonts w:hint="eastAsia"/>
        </w:rPr>
        <w:t>图</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图2- \* ARABIC</w:instrText>
      </w:r>
      <w:r>
        <w:instrText xml:space="preserve"> </w:instrText>
      </w:r>
      <w:r>
        <w:fldChar w:fldCharType="separate"/>
      </w:r>
      <w:r>
        <w:t>4</w:t>
      </w:r>
      <w:r>
        <w:fldChar w:fldCharType="end"/>
      </w:r>
      <w:r>
        <w:t xml:space="preserve"> </w:t>
      </w:r>
      <w:r>
        <w:rPr>
          <w:rFonts w:ascii="Times New Roman" w:hAnsi="Times New Roman" w:cs="Times New Roman"/>
        </w:rPr>
        <w:t>2021</w:t>
      </w:r>
      <w:r>
        <w:t>届毕业生</w:t>
      </w:r>
      <w:r>
        <w:rPr>
          <w:rFonts w:hint="eastAsia"/>
        </w:rPr>
        <w:t>参加各类基层项目比例</w:t>
      </w:r>
      <w:bookmarkEnd w:id="48"/>
    </w:p>
    <w:p>
      <w:pPr>
        <w:pStyle w:val="35"/>
        <w:jc w:val="left"/>
        <w:rPr>
          <w:b w:val="0"/>
          <w:lang w:val="en-SG"/>
        </w:rPr>
      </w:pPr>
      <w:r>
        <w:drawing>
          <wp:inline distT="0" distB="0" distL="0" distR="0">
            <wp:extent cx="5274310" cy="2533650"/>
            <wp:effectExtent l="0" t="0" r="0" b="0"/>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31"/>
      </w:pPr>
      <w:bookmarkStart w:id="49" w:name="_Toc91773261"/>
      <w:r>
        <w:rPr>
          <w:rFonts w:hint="eastAsia"/>
        </w:rPr>
        <w:t>图</w:t>
      </w:r>
      <w:r>
        <w:t>2</w:t>
      </w:r>
      <w:r>
        <w:rPr>
          <w:rFonts w:hint="eastAsia"/>
        </w:rPr>
        <w:t xml:space="preserve">- </w:t>
      </w:r>
      <w:r>
        <w:fldChar w:fldCharType="begin"/>
      </w:r>
      <w:r>
        <w:instrText xml:space="preserve"> </w:instrText>
      </w:r>
      <w:r>
        <w:rPr>
          <w:rFonts w:hint="eastAsia"/>
        </w:rPr>
        <w:instrText xml:space="preserve">SEQ 图2- \* ARABIC</w:instrText>
      </w:r>
      <w:r>
        <w:instrText xml:space="preserve"> </w:instrText>
      </w:r>
      <w:r>
        <w:fldChar w:fldCharType="separate"/>
      </w:r>
      <w:r>
        <w:t>5</w:t>
      </w:r>
      <w:r>
        <w:fldChar w:fldCharType="end"/>
      </w:r>
      <w:r>
        <w:t xml:space="preserve"> 2019-2021届毕业生</w:t>
      </w:r>
      <w:r>
        <w:rPr>
          <w:rFonts w:hint="eastAsia"/>
        </w:rPr>
        <w:t>参加基层项目比例（本科）</w:t>
      </w:r>
      <w:bookmarkEnd w:id="49"/>
    </w:p>
    <w:p>
      <w:pPr>
        <w:pStyle w:val="4"/>
        <w:numPr>
          <w:ilvl w:val="0"/>
          <w:numId w:val="9"/>
        </w:numPr>
        <w:spacing w:before="156" w:after="156"/>
        <w:rPr>
          <w:sz w:val="24"/>
        </w:rPr>
      </w:pPr>
      <w:bookmarkStart w:id="50" w:name="_Toc91773169"/>
      <w:r>
        <w:rPr>
          <w:rFonts w:hint="eastAsia"/>
          <w:sz w:val="24"/>
        </w:rPr>
        <w:t>西部</w:t>
      </w:r>
      <w:r>
        <w:rPr>
          <w:sz w:val="24"/>
        </w:rPr>
        <w:t>就业</w:t>
      </w:r>
      <w:bookmarkEnd w:id="50"/>
    </w:p>
    <w:p>
      <w:pPr>
        <w:pStyle w:val="39"/>
        <w:ind w:firstLine="480"/>
      </w:pPr>
      <w:r>
        <w:rPr>
          <w:rFonts w:hint="eastAsia"/>
        </w:rPr>
        <w:t>2</w:t>
      </w:r>
      <w:r>
        <w:t>021届毕业生中，有</w:t>
      </w:r>
      <w:r>
        <w:rPr>
          <w:rFonts w:hint="eastAsia"/>
        </w:rPr>
        <w:t>1</w:t>
      </w:r>
      <w:r>
        <w:t>269人在西部就业</w:t>
      </w:r>
      <w:r>
        <w:rPr>
          <w:rStyle w:val="23"/>
        </w:rPr>
        <w:footnoteReference w:id="9"/>
      </w:r>
      <w:r>
        <w:t>，占比为</w:t>
      </w:r>
      <w:r>
        <w:rPr>
          <w:rFonts w:hint="eastAsia"/>
        </w:rPr>
        <w:t>6</w:t>
      </w:r>
      <w:r>
        <w:t>2.73%。本科毕业生在西部就业的比例为</w:t>
      </w:r>
      <w:r>
        <w:rPr>
          <w:rFonts w:hint="eastAsia"/>
        </w:rPr>
        <w:t>6</w:t>
      </w:r>
      <w:r>
        <w:t>3.28%，毕业</w:t>
      </w:r>
      <w:r>
        <w:rPr>
          <w:rFonts w:hint="eastAsia"/>
        </w:rPr>
        <w:t>研究生为6</w:t>
      </w:r>
      <w:r>
        <w:t>1.24%</w:t>
      </w:r>
      <w:r>
        <w:rPr>
          <w:rFonts w:hint="eastAsia"/>
        </w:rPr>
        <w:t>。参加志愿服务西部计划的毕业生中，本科毕业生有1</w:t>
      </w:r>
      <w:r>
        <w:t>02人</w:t>
      </w:r>
      <w:r>
        <w:rPr>
          <w:rFonts w:hint="eastAsia"/>
        </w:rPr>
        <w:t>，毕业</w:t>
      </w:r>
      <w:r>
        <w:t>研究生有</w:t>
      </w:r>
      <w:r>
        <w:rPr>
          <w:rFonts w:hint="eastAsia"/>
        </w:rPr>
        <w:t>5人。学校在引导毕业生响应国家号召、主动到西部建功立业、服务社会方面取得了良好成效。</w:t>
      </w:r>
    </w:p>
    <w:p>
      <w:r>
        <w:drawing>
          <wp:inline distT="0" distB="0" distL="0" distR="0">
            <wp:extent cx="5274310" cy="2705100"/>
            <wp:effectExtent l="0" t="0" r="0" b="0"/>
            <wp:docPr id="35" name="图表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31"/>
      </w:pPr>
      <w:bookmarkStart w:id="51" w:name="_Toc91773262"/>
      <w:r>
        <w:rPr>
          <w:rFonts w:hint="eastAsia"/>
        </w:rPr>
        <w:t>图</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图2- \* ARABIC</w:instrText>
      </w:r>
      <w:r>
        <w:instrText xml:space="preserve"> </w:instrText>
      </w:r>
      <w:r>
        <w:fldChar w:fldCharType="separate"/>
      </w:r>
      <w:r>
        <w:t>6</w:t>
      </w:r>
      <w:r>
        <w:fldChar w:fldCharType="end"/>
      </w:r>
      <w:r>
        <w:t xml:space="preserve"> </w:t>
      </w:r>
      <w:r>
        <w:rPr>
          <w:rFonts w:ascii="Times New Roman" w:hAnsi="Times New Roman" w:cs="Times New Roman"/>
        </w:rPr>
        <w:t>2021</w:t>
      </w:r>
      <w:r>
        <w:t>届毕业生</w:t>
      </w:r>
      <w:r>
        <w:rPr>
          <w:rFonts w:hint="eastAsia"/>
        </w:rPr>
        <w:t>西部就业比例</w:t>
      </w:r>
      <w:bookmarkEnd w:id="51"/>
    </w:p>
    <w:p>
      <w:pPr>
        <w:widowControl/>
        <w:jc w:val="left"/>
        <w:rPr>
          <w:rFonts w:eastAsia="黑体" w:asciiTheme="majorHAnsi" w:hAnsiTheme="majorHAnsi" w:cstheme="majorBidi"/>
          <w:b/>
          <w:sz w:val="20"/>
          <w:szCs w:val="20"/>
        </w:rPr>
      </w:pPr>
      <w:r>
        <w:br w:type="page"/>
      </w:r>
    </w:p>
    <w:p>
      <w:pPr>
        <w:pStyle w:val="4"/>
        <w:numPr>
          <w:ilvl w:val="0"/>
          <w:numId w:val="9"/>
        </w:numPr>
        <w:spacing w:before="156" w:after="156"/>
        <w:rPr>
          <w:sz w:val="24"/>
        </w:rPr>
      </w:pPr>
      <w:bookmarkStart w:id="52" w:name="_Toc91773170"/>
      <w:r>
        <w:rPr>
          <w:rFonts w:hint="eastAsia"/>
          <w:sz w:val="24"/>
        </w:rPr>
        <w:t>成渝双城经济圈就业情况</w:t>
      </w:r>
      <w:bookmarkEnd w:id="52"/>
    </w:p>
    <w:p>
      <w:pPr>
        <w:pStyle w:val="39"/>
        <w:ind w:firstLine="480"/>
      </w:pPr>
      <w:r>
        <w:t>2021届</w:t>
      </w:r>
      <w:r>
        <w:rPr>
          <w:rFonts w:hint="eastAsia"/>
        </w:rPr>
        <w:t>毕业生在成渝双城经济圈</w:t>
      </w:r>
      <w:r>
        <w:rPr>
          <w:rStyle w:val="23"/>
        </w:rPr>
        <w:footnoteReference w:id="10"/>
      </w:r>
      <w:r>
        <w:rPr>
          <w:rFonts w:hint="eastAsia"/>
        </w:rPr>
        <w:t>就业比例为</w:t>
      </w:r>
      <w:r>
        <w:t>57.30</w:t>
      </w:r>
      <w:r>
        <w:rPr>
          <w:rFonts w:hint="eastAsia"/>
        </w:rPr>
        <w:t>%，在大重庆范围就业的占比为</w:t>
      </w:r>
      <w:r>
        <w:t>46.25</w:t>
      </w:r>
      <w:r>
        <w:rPr>
          <w:rFonts w:hint="eastAsia"/>
        </w:rPr>
        <w:t>%；在成都及其周边城市就业的占比为</w:t>
      </w:r>
      <w:r>
        <w:t>11.05</w:t>
      </w:r>
      <w:r>
        <w:rPr>
          <w:rFonts w:hint="eastAsia"/>
        </w:rPr>
        <w:t>%。</w:t>
      </w:r>
      <w:bookmarkStart w:id="109" w:name="_GoBack"/>
      <w:bookmarkEnd w:id="109"/>
      <w:r>
        <w:rPr>
          <w:rFonts w:hint="eastAsia"/>
        </w:rPr>
        <w:t>本科毕业生在成渝双城经济圈就业的比例为</w:t>
      </w:r>
      <w:r>
        <w:t>58.56%，毕业研究生的比例为53.90%。</w:t>
      </w:r>
      <w:r>
        <w:rPr>
          <w:rFonts w:hint="eastAsia"/>
        </w:rPr>
        <w:t>随着双城协同、赋能成渝一体化就业创业发展，未来成渝双城经济圈对人才的吸引力会进一步上升</w:t>
      </w:r>
      <w:r>
        <w:t>。</w:t>
      </w:r>
    </w:p>
    <w:p>
      <w:r>
        <w:drawing>
          <wp:inline distT="0" distB="0" distL="0" distR="0">
            <wp:extent cx="5162550" cy="263842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31"/>
      </w:pPr>
      <w:bookmarkStart w:id="53" w:name="_Toc91773263"/>
      <w:r>
        <w:rPr>
          <w:rFonts w:hint="eastAsia"/>
        </w:rPr>
        <w:t>图</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图2- \* ARABIC</w:instrText>
      </w:r>
      <w:r>
        <w:instrText xml:space="preserve"> </w:instrText>
      </w:r>
      <w:r>
        <w:fldChar w:fldCharType="separate"/>
      </w:r>
      <w:r>
        <w:t>7</w:t>
      </w:r>
      <w:r>
        <w:fldChar w:fldCharType="end"/>
      </w:r>
      <w:r>
        <w:t xml:space="preserve"> </w:t>
      </w:r>
      <w:r>
        <w:rPr>
          <w:rFonts w:ascii="Times New Roman" w:hAnsi="Times New Roman" w:cs="Times New Roman"/>
        </w:rPr>
        <w:t>2021</w:t>
      </w:r>
      <w:r>
        <w:t>届毕业生</w:t>
      </w:r>
      <w:r>
        <w:rPr>
          <w:rFonts w:hint="eastAsia"/>
        </w:rPr>
        <w:t>在成渝</w:t>
      </w:r>
      <w:r>
        <w:t>双城经济圈就业比例</w:t>
      </w:r>
      <w:bookmarkEnd w:id="53"/>
    </w:p>
    <w:p>
      <w:pPr>
        <w:pStyle w:val="4"/>
        <w:numPr>
          <w:ilvl w:val="0"/>
          <w:numId w:val="9"/>
        </w:numPr>
        <w:spacing w:before="156" w:after="156"/>
        <w:rPr>
          <w:sz w:val="24"/>
        </w:rPr>
      </w:pPr>
      <w:bookmarkStart w:id="54" w:name="_Toc91773171"/>
      <w:r>
        <w:rPr>
          <w:sz w:val="24"/>
        </w:rPr>
        <w:t>服务</w:t>
      </w:r>
      <w:r>
        <w:rPr>
          <w:rFonts w:hint="eastAsia"/>
          <w:sz w:val="24"/>
        </w:rPr>
        <w:t>“一带一路”</w:t>
      </w:r>
      <w:r>
        <w:rPr>
          <w:sz w:val="24"/>
        </w:rPr>
        <w:t>发展倡议就业情况</w:t>
      </w:r>
      <w:bookmarkEnd w:id="54"/>
    </w:p>
    <w:p>
      <w:pPr>
        <w:pStyle w:val="39"/>
        <w:ind w:firstLine="480"/>
      </w:pPr>
      <w:r>
        <w:rPr>
          <w:rFonts w:hint="eastAsia"/>
        </w:rPr>
        <w:t>2</w:t>
      </w:r>
      <w:r>
        <w:t>021届毕业生服务</w:t>
      </w:r>
      <w:r>
        <w:rPr>
          <w:rFonts w:hint="eastAsia"/>
        </w:rPr>
        <w:t>“</w:t>
      </w:r>
      <w:r>
        <w:t>一带一路</w:t>
      </w:r>
      <w:r>
        <w:rPr>
          <w:rFonts w:hint="eastAsia"/>
        </w:rPr>
        <w:t>”</w:t>
      </w:r>
      <w:r>
        <w:t>发展倡议（国内）就业比例</w:t>
      </w:r>
      <w:r>
        <w:rPr>
          <w:rStyle w:val="23"/>
        </w:rPr>
        <w:footnoteReference w:id="11"/>
      </w:r>
      <w:r>
        <w:t>为</w:t>
      </w:r>
      <w:r>
        <w:rPr>
          <w:rFonts w:hint="eastAsia"/>
        </w:rPr>
        <w:t>7</w:t>
      </w:r>
      <w:r>
        <w:t>3.77%。本科毕业生服务</w:t>
      </w:r>
      <w:r>
        <w:rPr>
          <w:rFonts w:hint="eastAsia"/>
        </w:rPr>
        <w:t>“</w:t>
      </w:r>
      <w:r>
        <w:t>一带一路</w:t>
      </w:r>
      <w:r>
        <w:rPr>
          <w:rFonts w:hint="eastAsia"/>
        </w:rPr>
        <w:t>”</w:t>
      </w:r>
      <w:r>
        <w:t>发展倡议（国内）就业比例为81.79%，毕业研究生为</w:t>
      </w:r>
      <w:r>
        <w:rPr>
          <w:rFonts w:hint="eastAsia"/>
        </w:rPr>
        <w:t>5</w:t>
      </w:r>
      <w:r>
        <w:t>2.27%。</w:t>
      </w:r>
      <w:r>
        <w:rPr>
          <w:rFonts w:hint="eastAsia"/>
        </w:rPr>
        <w:t>反映出毕业生</w:t>
      </w:r>
      <w:r>
        <w:t>主动服务国家战略发展的积极性较高。</w:t>
      </w:r>
    </w:p>
    <w:p>
      <w:r>
        <w:drawing>
          <wp:inline distT="0" distB="0" distL="0" distR="0">
            <wp:extent cx="5274310" cy="2743200"/>
            <wp:effectExtent l="0" t="0" r="0" b="0"/>
            <wp:docPr id="219" name="图表 2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31"/>
      </w:pPr>
      <w:bookmarkStart w:id="55" w:name="_Toc91773264"/>
      <w:r>
        <w:rPr>
          <w:rFonts w:hint="eastAsia"/>
        </w:rPr>
        <w:t>图</w:t>
      </w:r>
      <w:r>
        <w:rPr>
          <w:rFonts w:ascii="Times New Roman" w:hAnsi="Times New Roman" w:cs="Times New Roman"/>
        </w:rPr>
        <w:t>2</w:t>
      </w:r>
      <w:r>
        <w:rPr>
          <w:rFonts w:hint="eastAsia"/>
        </w:rPr>
        <w:t xml:space="preserve">- </w:t>
      </w:r>
      <w:r>
        <w:fldChar w:fldCharType="begin"/>
      </w:r>
      <w:r>
        <w:instrText xml:space="preserve"> </w:instrText>
      </w:r>
      <w:r>
        <w:rPr>
          <w:rFonts w:hint="eastAsia"/>
        </w:rPr>
        <w:instrText xml:space="preserve">SEQ 图2- \* ARABIC</w:instrText>
      </w:r>
      <w:r>
        <w:instrText xml:space="preserve"> </w:instrText>
      </w:r>
      <w:r>
        <w:fldChar w:fldCharType="separate"/>
      </w:r>
      <w:r>
        <w:t>8</w:t>
      </w:r>
      <w:r>
        <w:fldChar w:fldCharType="end"/>
      </w:r>
      <w:r>
        <w:t xml:space="preserve"> </w:t>
      </w:r>
      <w:r>
        <w:rPr>
          <w:rFonts w:ascii="Times New Roman" w:hAnsi="Times New Roman" w:cs="Times New Roman"/>
        </w:rPr>
        <w:t>2021</w:t>
      </w:r>
      <w:r>
        <w:t>届毕业生</w:t>
      </w:r>
      <w:r>
        <w:rPr>
          <w:rFonts w:hint="eastAsia"/>
        </w:rPr>
        <w:t>服务“一带一路”发展倡议</w:t>
      </w:r>
      <w:r>
        <w:t>就业比例</w:t>
      </w:r>
      <w:bookmarkEnd w:id="55"/>
    </w:p>
    <w:p>
      <w:pPr>
        <w:rPr>
          <w:lang w:val="en-SG"/>
        </w:rPr>
      </w:pPr>
    </w:p>
    <w:p/>
    <w:p>
      <w:pPr>
        <w:widowControl/>
        <w:jc w:val="left"/>
      </w:pPr>
      <w:r>
        <w:br w:type="page"/>
      </w:r>
    </w:p>
    <w:p>
      <w:pPr>
        <w:pStyle w:val="2"/>
        <w:numPr>
          <w:ilvl w:val="0"/>
          <w:numId w:val="2"/>
        </w:numPr>
        <w:jc w:val="center"/>
      </w:pPr>
      <w:bookmarkStart w:id="56" w:name="_Toc91773172"/>
      <w:r>
        <w:rPr>
          <w:rFonts w:hint="eastAsia"/>
        </w:rPr>
        <w:t>就业评价与反馈</w:t>
      </w:r>
      <w:bookmarkEnd w:id="56"/>
    </w:p>
    <w:p>
      <w:pPr>
        <w:pStyle w:val="3"/>
        <w:numPr>
          <w:ilvl w:val="0"/>
          <w:numId w:val="10"/>
        </w:numPr>
      </w:pPr>
      <w:bookmarkStart w:id="57" w:name="_Toc91773173"/>
      <w:r>
        <w:t>毕业生</w:t>
      </w:r>
      <w:r>
        <w:rPr>
          <w:rFonts w:hint="eastAsia"/>
        </w:rPr>
        <w:t>就业</w:t>
      </w:r>
      <w:r>
        <w:t>状况调查分析</w:t>
      </w:r>
      <w:bookmarkEnd w:id="57"/>
    </w:p>
    <w:p>
      <w:pPr>
        <w:pStyle w:val="4"/>
        <w:numPr>
          <w:ilvl w:val="0"/>
          <w:numId w:val="11"/>
        </w:numPr>
        <w:spacing w:before="156" w:after="156"/>
        <w:rPr>
          <w:sz w:val="24"/>
        </w:rPr>
      </w:pPr>
      <w:bookmarkStart w:id="58" w:name="_Toc91773174"/>
      <w:r>
        <w:rPr>
          <w:sz w:val="24"/>
        </w:rPr>
        <w:t>专业</w:t>
      </w:r>
      <w:r>
        <w:rPr>
          <w:rFonts w:hint="eastAsia"/>
          <w:sz w:val="24"/>
        </w:rPr>
        <w:t>对口率</w:t>
      </w:r>
      <w:bookmarkEnd w:id="58"/>
    </w:p>
    <w:p>
      <w:pPr>
        <w:spacing w:after="156" w:afterLines="50" w:line="360" w:lineRule="auto"/>
        <w:ind w:firstLine="480" w:firstLineChars="200"/>
        <w:rPr>
          <w:rFonts w:ascii="Calibri" w:hAnsi="Calibri" w:eastAsia="宋体"/>
          <w:sz w:val="24"/>
          <w:szCs w:val="24"/>
        </w:rPr>
      </w:pPr>
      <w:r>
        <w:rPr>
          <w:rFonts w:hint="eastAsia" w:ascii="Calibri" w:hAnsi="Calibri" w:eastAsia="宋体"/>
          <w:sz w:val="24"/>
          <w:szCs w:val="24"/>
        </w:rPr>
        <w:t>根据毕业生问卷调研结果，</w:t>
      </w:r>
      <w:r>
        <w:rPr>
          <w:rFonts w:ascii="Times New Roman" w:hAnsi="Times New Roman" w:eastAsia="宋体" w:cs="Times New Roman"/>
          <w:sz w:val="24"/>
          <w:szCs w:val="24"/>
        </w:rPr>
        <w:t>2021</w:t>
      </w:r>
      <w:r>
        <w:rPr>
          <w:rFonts w:ascii="Calibri" w:hAnsi="Calibri" w:eastAsia="宋体"/>
          <w:sz w:val="24"/>
          <w:szCs w:val="24"/>
        </w:rPr>
        <w:t>届</w:t>
      </w:r>
      <w:r>
        <w:rPr>
          <w:rFonts w:hint="eastAsia" w:ascii="Calibri" w:hAnsi="Calibri" w:eastAsia="宋体"/>
          <w:sz w:val="24"/>
          <w:szCs w:val="24"/>
        </w:rPr>
        <w:t>毕业生就业与专业的对口率</w:t>
      </w:r>
      <w:r>
        <w:rPr>
          <w:rStyle w:val="23"/>
          <w:rFonts w:ascii="Calibri" w:hAnsi="Calibri" w:eastAsia="宋体"/>
          <w:sz w:val="24"/>
          <w:szCs w:val="24"/>
        </w:rPr>
        <w:footnoteReference w:id="12"/>
      </w:r>
      <w:r>
        <w:rPr>
          <w:rFonts w:hint="eastAsia" w:ascii="Calibri" w:hAnsi="Calibri" w:eastAsia="宋体"/>
          <w:sz w:val="24"/>
          <w:szCs w:val="24"/>
        </w:rPr>
        <w:t>为</w:t>
      </w:r>
      <w:r>
        <w:rPr>
          <w:rFonts w:ascii="Times New Roman" w:hAnsi="Times New Roman" w:eastAsia="宋体" w:cs="Times New Roman"/>
          <w:sz w:val="24"/>
          <w:szCs w:val="24"/>
        </w:rPr>
        <w:t>85</w:t>
      </w:r>
      <w:r>
        <w:rPr>
          <w:rFonts w:ascii="Calibri" w:hAnsi="Calibri" w:eastAsia="宋体"/>
          <w:sz w:val="24"/>
          <w:szCs w:val="24"/>
        </w:rPr>
        <w:t>.</w:t>
      </w:r>
      <w:r>
        <w:rPr>
          <w:rFonts w:ascii="Times New Roman" w:hAnsi="Times New Roman" w:eastAsia="宋体" w:cs="Times New Roman"/>
          <w:sz w:val="24"/>
          <w:szCs w:val="24"/>
        </w:rPr>
        <w:t>72%</w:t>
      </w:r>
      <w:r>
        <w:rPr>
          <w:rFonts w:ascii="Calibri" w:hAnsi="Calibri" w:eastAsia="宋体"/>
          <w:sz w:val="24"/>
          <w:szCs w:val="24"/>
        </w:rPr>
        <w:t>，毕业研究生为</w:t>
      </w:r>
      <w:r>
        <w:rPr>
          <w:rFonts w:ascii="Times New Roman" w:hAnsi="Times New Roman" w:eastAsia="宋体" w:cs="Times New Roman"/>
          <w:sz w:val="24"/>
          <w:szCs w:val="24"/>
        </w:rPr>
        <w:t>92</w:t>
      </w:r>
      <w:r>
        <w:rPr>
          <w:rFonts w:ascii="Calibri" w:hAnsi="Calibri" w:eastAsia="宋体"/>
          <w:sz w:val="24"/>
          <w:szCs w:val="24"/>
        </w:rPr>
        <w:t>.</w:t>
      </w:r>
      <w:r>
        <w:rPr>
          <w:rFonts w:ascii="Times New Roman" w:hAnsi="Times New Roman" w:eastAsia="宋体" w:cs="Times New Roman"/>
          <w:sz w:val="24"/>
          <w:szCs w:val="24"/>
        </w:rPr>
        <w:t>60%</w:t>
      </w:r>
      <w:r>
        <w:rPr>
          <w:rFonts w:ascii="Calibri" w:hAnsi="Calibri" w:eastAsia="宋体"/>
          <w:sz w:val="24"/>
          <w:szCs w:val="24"/>
        </w:rPr>
        <w:t>，本科毕业生为</w:t>
      </w:r>
      <w:r>
        <w:rPr>
          <w:rFonts w:ascii="Times New Roman" w:hAnsi="Times New Roman" w:eastAsia="宋体" w:cs="Times New Roman"/>
          <w:sz w:val="24"/>
          <w:szCs w:val="24"/>
        </w:rPr>
        <w:t>84</w:t>
      </w:r>
      <w:r>
        <w:rPr>
          <w:rFonts w:ascii="Calibri" w:hAnsi="Calibri" w:eastAsia="宋体"/>
          <w:sz w:val="24"/>
          <w:szCs w:val="24"/>
        </w:rPr>
        <w:t>.</w:t>
      </w:r>
      <w:r>
        <w:rPr>
          <w:rFonts w:ascii="Times New Roman" w:hAnsi="Times New Roman" w:eastAsia="宋体" w:cs="Times New Roman"/>
          <w:sz w:val="24"/>
          <w:szCs w:val="24"/>
        </w:rPr>
        <w:t>18%</w:t>
      </w:r>
      <w:r>
        <w:rPr>
          <w:rFonts w:ascii="Calibri" w:hAnsi="Calibri" w:eastAsia="宋体"/>
          <w:sz w:val="24"/>
          <w:szCs w:val="24"/>
        </w:rPr>
        <w:t>。从具体专业来看，学科教学（英语）、日语笔译、</w:t>
      </w:r>
      <w:r>
        <w:rPr>
          <w:rFonts w:hint="eastAsia" w:ascii="Calibri" w:hAnsi="Calibri" w:eastAsia="宋体"/>
          <w:sz w:val="24"/>
          <w:szCs w:val="24"/>
        </w:rPr>
        <w:t>法语笔译</w:t>
      </w:r>
      <w:r>
        <w:rPr>
          <w:rFonts w:ascii="Calibri" w:hAnsi="Calibri" w:eastAsia="宋体"/>
          <w:sz w:val="24"/>
          <w:szCs w:val="24"/>
        </w:rPr>
        <w:t>等</w:t>
      </w:r>
      <w:r>
        <w:rPr>
          <w:rFonts w:ascii="Times New Roman" w:hAnsi="Times New Roman" w:eastAsia="宋体" w:cs="Times New Roman"/>
          <w:sz w:val="24"/>
          <w:szCs w:val="24"/>
        </w:rPr>
        <w:t>20</w:t>
      </w:r>
      <w:r>
        <w:rPr>
          <w:rFonts w:ascii="Calibri" w:hAnsi="Calibri" w:eastAsia="宋体"/>
          <w:sz w:val="24"/>
          <w:szCs w:val="24"/>
        </w:rPr>
        <w:t>个专业毕业研究生</w:t>
      </w:r>
      <w:r>
        <w:rPr>
          <w:rFonts w:hint="eastAsia" w:ascii="Calibri" w:hAnsi="Calibri" w:eastAsia="宋体"/>
          <w:sz w:val="24"/>
          <w:szCs w:val="24"/>
        </w:rPr>
        <w:t>就业</w:t>
      </w:r>
      <w:r>
        <w:rPr>
          <w:rFonts w:ascii="Calibri" w:hAnsi="Calibri" w:eastAsia="宋体"/>
          <w:sz w:val="24"/>
          <w:szCs w:val="24"/>
        </w:rPr>
        <w:t>与专业</w:t>
      </w:r>
      <w:r>
        <w:rPr>
          <w:rFonts w:hint="eastAsia" w:ascii="Calibri" w:hAnsi="Calibri" w:eastAsia="宋体"/>
          <w:sz w:val="24"/>
          <w:szCs w:val="24"/>
        </w:rPr>
        <w:t>对口率均</w:t>
      </w:r>
      <w:r>
        <w:rPr>
          <w:rFonts w:ascii="Calibri" w:hAnsi="Calibri" w:eastAsia="宋体"/>
          <w:sz w:val="24"/>
          <w:szCs w:val="24"/>
        </w:rPr>
        <w:t>达到</w:t>
      </w:r>
      <w:r>
        <w:rPr>
          <w:rFonts w:ascii="Times New Roman" w:hAnsi="Times New Roman" w:eastAsia="宋体" w:cs="Times New Roman"/>
          <w:sz w:val="24"/>
          <w:szCs w:val="24"/>
        </w:rPr>
        <w:t>100%</w:t>
      </w:r>
      <w:r>
        <w:rPr>
          <w:rFonts w:hint="eastAsia" w:ascii="Calibri" w:hAnsi="Calibri" w:eastAsia="宋体"/>
          <w:sz w:val="24"/>
          <w:szCs w:val="24"/>
        </w:rPr>
        <w:t>；教育学</w:t>
      </w:r>
      <w:r>
        <w:rPr>
          <w:rFonts w:ascii="Calibri" w:hAnsi="Calibri" w:eastAsia="宋体"/>
          <w:sz w:val="24"/>
          <w:szCs w:val="24"/>
        </w:rPr>
        <w:t>、</w:t>
      </w:r>
      <w:r>
        <w:rPr>
          <w:rFonts w:hint="eastAsia" w:ascii="Calibri" w:hAnsi="Calibri" w:eastAsia="宋体"/>
          <w:sz w:val="24"/>
          <w:szCs w:val="24"/>
        </w:rPr>
        <w:t>物流管理、越南语</w:t>
      </w:r>
      <w:r>
        <w:rPr>
          <w:rFonts w:ascii="Calibri" w:hAnsi="Calibri" w:eastAsia="宋体"/>
          <w:sz w:val="24"/>
          <w:szCs w:val="24"/>
        </w:rPr>
        <w:t>等专业本科毕业生</w:t>
      </w:r>
      <w:r>
        <w:rPr>
          <w:rFonts w:hint="eastAsia" w:ascii="Calibri" w:hAnsi="Calibri" w:eastAsia="宋体"/>
          <w:sz w:val="24"/>
          <w:szCs w:val="24"/>
        </w:rPr>
        <w:t>就业</w:t>
      </w:r>
      <w:r>
        <w:rPr>
          <w:rFonts w:ascii="Calibri" w:hAnsi="Calibri" w:eastAsia="宋体"/>
          <w:sz w:val="24"/>
          <w:szCs w:val="24"/>
        </w:rPr>
        <w:t>与专业</w:t>
      </w:r>
      <w:r>
        <w:rPr>
          <w:rFonts w:hint="eastAsia" w:ascii="Calibri" w:hAnsi="Calibri" w:eastAsia="宋体"/>
          <w:sz w:val="24"/>
          <w:szCs w:val="24"/>
        </w:rPr>
        <w:t>对口率超过9</w:t>
      </w:r>
      <w:r>
        <w:rPr>
          <w:rFonts w:ascii="Calibri" w:hAnsi="Calibri" w:eastAsia="宋体"/>
          <w:sz w:val="24"/>
          <w:szCs w:val="24"/>
        </w:rPr>
        <w:t>5%。总体来看，学校毕业生就业与专业的匹配度较高。</w:t>
      </w:r>
    </w:p>
    <w:p>
      <w:pPr>
        <w:spacing w:line="360" w:lineRule="auto"/>
        <w:jc w:val="center"/>
        <w:rPr>
          <w:rFonts w:ascii="Calibri" w:hAnsi="Calibri" w:eastAsia="宋体"/>
          <w:sz w:val="24"/>
          <w:szCs w:val="24"/>
        </w:rPr>
      </w:pPr>
      <w:r>
        <w:drawing>
          <wp:inline distT="0" distB="0" distL="0" distR="0">
            <wp:extent cx="4572000" cy="1866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9"/>
                    <a:stretch>
                      <a:fillRect/>
                    </a:stretch>
                  </pic:blipFill>
                  <pic:spPr>
                    <a:xfrm>
                      <a:off x="0" y="0"/>
                      <a:ext cx="4572000" cy="1866900"/>
                    </a:xfrm>
                    <a:prstGeom prst="rect">
                      <a:avLst/>
                    </a:prstGeom>
                  </pic:spPr>
                </pic:pic>
              </a:graphicData>
            </a:graphic>
          </wp:inline>
        </w:drawing>
      </w:r>
    </w:p>
    <w:p>
      <w:pPr>
        <w:pStyle w:val="31"/>
        <w:spacing w:before="156" w:beforeLines="50"/>
      </w:pPr>
      <w:bookmarkStart w:id="59" w:name="_Toc91773265"/>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1</w:t>
      </w:r>
      <w:r>
        <w:fldChar w:fldCharType="end"/>
      </w:r>
      <w:r>
        <w:t xml:space="preserve"> </w:t>
      </w:r>
      <w:r>
        <w:rPr>
          <w:rFonts w:ascii="Times New Roman" w:hAnsi="Times New Roman" w:cs="Times New Roman"/>
        </w:rPr>
        <w:t>2021</w:t>
      </w:r>
      <w:r>
        <w:t>届毕业生</w:t>
      </w:r>
      <w:r>
        <w:rPr>
          <w:rFonts w:hint="eastAsia"/>
        </w:rPr>
        <w:t>专业对口率</w:t>
      </w:r>
      <w:bookmarkEnd w:id="59"/>
    </w:p>
    <w:p>
      <w:pPr>
        <w:pStyle w:val="31"/>
        <w:spacing w:before="156" w:beforeLines="50"/>
      </w:pPr>
      <w:bookmarkStart w:id="60" w:name="_Toc91773266"/>
      <w:r>
        <w:rPr>
          <w:rFonts w:hint="eastAsia"/>
        </w:rPr>
        <w:t>表</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表3- \* ARABIC</w:instrText>
      </w:r>
      <w:r>
        <w:instrText xml:space="preserve"> </w:instrText>
      </w:r>
      <w:r>
        <w:fldChar w:fldCharType="separate"/>
      </w:r>
      <w:r>
        <w:t>1</w:t>
      </w:r>
      <w:r>
        <w:fldChar w:fldCharType="end"/>
      </w:r>
      <w:r>
        <w:t xml:space="preserve"> </w:t>
      </w:r>
      <w:r>
        <w:rPr>
          <w:rFonts w:ascii="Times New Roman" w:hAnsi="Times New Roman" w:cs="Times New Roman"/>
        </w:rPr>
        <w:t>2021</w:t>
      </w:r>
      <w:r>
        <w:t>届毕业生</w:t>
      </w:r>
      <w:r>
        <w:rPr>
          <w:rFonts w:hint="eastAsia"/>
        </w:rPr>
        <w:t>专业对口率（分专业）</w:t>
      </w:r>
      <w:bookmarkEnd w:id="60"/>
    </w:p>
    <w:tbl>
      <w:tblPr>
        <w:tblStyle w:val="37"/>
        <w:tblW w:w="5000" w:type="pct"/>
        <w:tblInd w:w="0" w:type="dxa"/>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Layout w:type="autofit"/>
        <w:tblCellMar>
          <w:top w:w="0" w:type="dxa"/>
          <w:left w:w="108" w:type="dxa"/>
          <w:bottom w:w="0" w:type="dxa"/>
          <w:right w:w="108" w:type="dxa"/>
        </w:tblCellMar>
      </w:tblPr>
      <w:tblGrid>
        <w:gridCol w:w="3187"/>
        <w:gridCol w:w="1604"/>
        <w:gridCol w:w="2127"/>
        <w:gridCol w:w="1604"/>
      </w:tblGrid>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blHeader/>
        </w:trPr>
        <w:tc>
          <w:tcPr>
            <w:tcW w:w="2811" w:type="pct"/>
            <w:gridSpan w:val="2"/>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宋体"/>
                <w:b w:val="0"/>
                <w:bCs/>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研究生</w:t>
            </w:r>
          </w:p>
        </w:tc>
        <w:tc>
          <w:tcPr>
            <w:tcW w:w="2189" w:type="pct"/>
            <w:gridSpan w:val="2"/>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本科</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blHeader/>
        </w:trPr>
        <w:tc>
          <w:tcPr>
            <w:tcW w:w="1870" w:type="pct"/>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专业</w:t>
            </w:r>
          </w:p>
        </w:tc>
        <w:tc>
          <w:tcPr>
            <w:tcW w:w="941" w:type="pct"/>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专业对口率</w:t>
            </w:r>
          </w:p>
        </w:tc>
        <w:tc>
          <w:tcPr>
            <w:tcW w:w="1248" w:type="pct"/>
            <w:tcBorders>
              <w:top w:val="single" w:color="FFFFFF" w:themeColor="background1" w:sz="4" w:space="0"/>
              <w:left w:val="single" w:color="FFFFFF" w:themeColor="background1" w:sz="4" w:space="0"/>
              <w:bottom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专业</w:t>
            </w:r>
          </w:p>
        </w:tc>
        <w:tc>
          <w:tcPr>
            <w:tcW w:w="941" w:type="pct"/>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Cs w:val="21"/>
                <w14:textFill>
                  <w14:solidFill>
                    <w14:schemeClr w14:val="bg1"/>
                  </w14:solidFill>
                </w14:textFill>
              </w:rPr>
            </w:pPr>
            <w:r>
              <w:rPr>
                <w:rFonts w:hint="eastAsia" w:ascii="Calibri" w:hAnsi="Calibri" w:eastAsia="宋体" w:cs="宋体"/>
                <w:b/>
                <w:bCs/>
                <w:color w:val="FFFFFF" w:themeColor="background1"/>
                <w:kern w:val="0"/>
                <w:szCs w:val="21"/>
                <w14:textFill>
                  <w14:solidFill>
                    <w14:schemeClr w14:val="bg1"/>
                  </w14:solidFill>
                </w14:textFill>
              </w:rPr>
              <w:t>专业对口率</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tcBorders>
              <w:top w:val="single" w:color="FFFFFF" w:themeColor="background1" w:sz="4" w:space="0"/>
            </w:tcBorders>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学科教学(英语)</w:t>
            </w:r>
          </w:p>
        </w:tc>
        <w:tc>
          <w:tcPr>
            <w:tcW w:w="941" w:type="pct"/>
            <w:tcBorders>
              <w:top w:val="single" w:color="FFFFFF" w:themeColor="background1" w:sz="4" w:space="0"/>
            </w:tcBorders>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tcBorders>
              <w:top w:val="single" w:color="FFFFFF" w:themeColor="background1" w:sz="4" w:space="0"/>
            </w:tcBorders>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教育学</w:t>
            </w:r>
          </w:p>
        </w:tc>
        <w:tc>
          <w:tcPr>
            <w:tcW w:w="941" w:type="pct"/>
            <w:tcBorders>
              <w:top w:val="single" w:color="FFFFFF" w:themeColor="background1" w:sz="4" w:space="0"/>
            </w:tcBorders>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日语笔译</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物流管理</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法语笔译</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越南语</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95</w:t>
            </w:r>
            <w:r>
              <w:rPr>
                <w:rFonts w:hint="eastAsia" w:ascii="Calibri" w:hAnsi="Calibri" w:eastAsia="宋体" w:cs="宋体"/>
                <w:color w:val="000000"/>
                <w:kern w:val="0"/>
                <w:szCs w:val="21"/>
              </w:rPr>
              <w:t>.</w:t>
            </w:r>
            <w:r>
              <w:rPr>
                <w:rFonts w:ascii="Calibri" w:hAnsi="Calibri" w:eastAsia="宋体" w:cs="Times New Roman"/>
                <w:color w:val="000000"/>
                <w:kern w:val="0"/>
                <w:szCs w:val="21"/>
              </w:rPr>
              <w:t>24%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日语语言文学</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汉语言文学</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94</w:t>
            </w:r>
            <w:r>
              <w:rPr>
                <w:rFonts w:hint="eastAsia" w:ascii="Calibri" w:hAnsi="Calibri" w:eastAsia="宋体" w:cs="宋体"/>
                <w:color w:val="000000"/>
                <w:kern w:val="0"/>
                <w:szCs w:val="21"/>
              </w:rPr>
              <w:t>.</w:t>
            </w:r>
            <w:r>
              <w:rPr>
                <w:rFonts w:ascii="Calibri" w:hAnsi="Calibri" w:eastAsia="宋体" w:cs="Times New Roman"/>
                <w:color w:val="000000"/>
                <w:kern w:val="0"/>
                <w:szCs w:val="21"/>
              </w:rPr>
              <w:t>55%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德语语言文学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新闻学</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91</w:t>
            </w:r>
            <w:r>
              <w:rPr>
                <w:rFonts w:hint="eastAsia" w:ascii="Calibri" w:hAnsi="Calibri" w:eastAsia="宋体" w:cs="宋体"/>
                <w:color w:val="000000"/>
                <w:kern w:val="0"/>
                <w:szCs w:val="21"/>
              </w:rPr>
              <w:t>.</w:t>
            </w:r>
            <w:r>
              <w:rPr>
                <w:rFonts w:ascii="Calibri" w:hAnsi="Calibri" w:eastAsia="宋体" w:cs="Times New Roman"/>
                <w:color w:val="000000"/>
                <w:kern w:val="0"/>
                <w:szCs w:val="21"/>
              </w:rPr>
              <w:t>30%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朝鲜语笔译</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网络与新媒体</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91</w:t>
            </w:r>
            <w:r>
              <w:rPr>
                <w:rFonts w:hint="eastAsia" w:ascii="Calibri" w:hAnsi="Calibri" w:eastAsia="宋体" w:cs="宋体"/>
                <w:color w:val="000000"/>
                <w:kern w:val="0"/>
                <w:szCs w:val="21"/>
              </w:rPr>
              <w:t>.</w:t>
            </w:r>
            <w:r>
              <w:rPr>
                <w:rFonts w:ascii="Calibri" w:hAnsi="Calibri" w:eastAsia="宋体" w:cs="Times New Roman"/>
                <w:color w:val="000000"/>
                <w:kern w:val="0"/>
                <w:szCs w:val="21"/>
              </w:rPr>
              <w:t>30%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课程与教学论</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审计学</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90</w:t>
            </w:r>
            <w:r>
              <w:rPr>
                <w:rFonts w:hint="eastAsia" w:ascii="Calibri" w:hAnsi="Calibri" w:eastAsia="宋体" w:cs="宋体"/>
                <w:color w:val="000000"/>
                <w:kern w:val="0"/>
                <w:szCs w:val="21"/>
              </w:rPr>
              <w:t>.</w:t>
            </w:r>
            <w:r>
              <w:rPr>
                <w:rFonts w:ascii="Calibri" w:hAnsi="Calibri" w:eastAsia="宋体" w:cs="Times New Roman"/>
                <w:color w:val="000000"/>
                <w:kern w:val="0"/>
                <w:szCs w:val="21"/>
              </w:rPr>
              <w:t>70%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俄语语言文学</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意大利语</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90</w:t>
            </w:r>
            <w:r>
              <w:rPr>
                <w:rFonts w:hint="eastAsia" w:ascii="Calibri" w:hAnsi="Calibri" w:eastAsia="宋体" w:cs="宋体"/>
                <w:color w:val="000000"/>
                <w:kern w:val="0"/>
                <w:szCs w:val="21"/>
              </w:rPr>
              <w:t>.</w:t>
            </w:r>
            <w:r>
              <w:rPr>
                <w:rFonts w:ascii="Calibri" w:hAnsi="Calibri" w:eastAsia="宋体" w:cs="Times New Roman"/>
                <w:color w:val="000000"/>
                <w:kern w:val="0"/>
                <w:szCs w:val="21"/>
              </w:rPr>
              <w:t>32%</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亚非语言文学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法学</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语言学及应用语言学</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人力资源管理</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89</w:t>
            </w:r>
            <w:r>
              <w:rPr>
                <w:rFonts w:hint="eastAsia" w:ascii="Calibri" w:hAnsi="Calibri" w:eastAsia="宋体" w:cs="宋体"/>
                <w:color w:val="000000"/>
                <w:kern w:val="0"/>
                <w:szCs w:val="21"/>
              </w:rPr>
              <w:t>.</w:t>
            </w:r>
            <w:r>
              <w:rPr>
                <w:rFonts w:ascii="Calibri" w:hAnsi="Calibri" w:eastAsia="宋体" w:cs="Times New Roman"/>
                <w:color w:val="000000"/>
                <w:kern w:val="0"/>
                <w:szCs w:val="21"/>
              </w:rPr>
              <w:t>47%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中国现当代文学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英语</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89</w:t>
            </w:r>
            <w:r>
              <w:rPr>
                <w:rFonts w:hint="eastAsia" w:ascii="Calibri" w:hAnsi="Calibri" w:eastAsia="宋体" w:cs="宋体"/>
                <w:color w:val="000000"/>
                <w:kern w:val="0"/>
                <w:szCs w:val="21"/>
              </w:rPr>
              <w:t>.</w:t>
            </w:r>
            <w:r>
              <w:rPr>
                <w:rFonts w:ascii="Calibri" w:hAnsi="Calibri" w:eastAsia="宋体" w:cs="Times New Roman"/>
                <w:color w:val="000000"/>
                <w:kern w:val="0"/>
                <w:szCs w:val="21"/>
              </w:rPr>
              <w:t>29%</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比较文学与世界文学</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商务英语</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88</w:t>
            </w:r>
            <w:r>
              <w:rPr>
                <w:rFonts w:hint="eastAsia" w:ascii="Calibri" w:hAnsi="Calibri" w:eastAsia="宋体" w:cs="宋体"/>
                <w:color w:val="000000"/>
                <w:kern w:val="0"/>
                <w:szCs w:val="21"/>
              </w:rPr>
              <w:t>.</w:t>
            </w:r>
            <w:r>
              <w:rPr>
                <w:rFonts w:ascii="Calibri" w:hAnsi="Calibri" w:eastAsia="宋体" w:cs="Times New Roman"/>
                <w:color w:val="000000"/>
                <w:kern w:val="0"/>
                <w:szCs w:val="21"/>
              </w:rPr>
              <w:t>10%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汉语言文字学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金融学</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88</w:t>
            </w:r>
            <w:r>
              <w:rPr>
                <w:rFonts w:hint="eastAsia" w:ascii="Calibri" w:hAnsi="Calibri" w:eastAsia="宋体" w:cs="宋体"/>
                <w:color w:val="000000"/>
                <w:kern w:val="0"/>
                <w:szCs w:val="21"/>
              </w:rPr>
              <w:t>.</w:t>
            </w:r>
            <w:r>
              <w:rPr>
                <w:rFonts w:ascii="Calibri" w:hAnsi="Calibri" w:eastAsia="宋体" w:cs="Times New Roman"/>
                <w:color w:val="000000"/>
                <w:kern w:val="0"/>
                <w:szCs w:val="21"/>
              </w:rPr>
              <w:t>07%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教育管理</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翻译</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87</w:t>
            </w:r>
            <w:r>
              <w:rPr>
                <w:rFonts w:hint="eastAsia" w:ascii="Calibri" w:hAnsi="Calibri" w:eastAsia="宋体" w:cs="宋体"/>
                <w:color w:val="000000"/>
                <w:kern w:val="0"/>
                <w:szCs w:val="21"/>
              </w:rPr>
              <w:t>.</w:t>
            </w:r>
            <w:r>
              <w:rPr>
                <w:rFonts w:ascii="Calibri" w:hAnsi="Calibri" w:eastAsia="宋体" w:cs="Times New Roman"/>
                <w:color w:val="000000"/>
                <w:kern w:val="0"/>
                <w:szCs w:val="21"/>
              </w:rPr>
              <w:t>36%</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文艺学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广播电视编导</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87</w:t>
            </w:r>
            <w:r>
              <w:rPr>
                <w:rFonts w:hint="eastAsia" w:ascii="Calibri" w:hAnsi="Calibri" w:eastAsia="宋体" w:cs="宋体"/>
                <w:color w:val="000000"/>
                <w:kern w:val="0"/>
                <w:szCs w:val="21"/>
              </w:rPr>
              <w:t>.</w:t>
            </w:r>
            <w:r>
              <w:rPr>
                <w:rFonts w:ascii="Calibri" w:hAnsi="Calibri" w:eastAsia="宋体" w:cs="Times New Roman"/>
                <w:color w:val="000000"/>
                <w:kern w:val="0"/>
                <w:szCs w:val="21"/>
              </w:rPr>
              <w:t>27%</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朝鲜语口译</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财务管理</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86</w:t>
            </w:r>
            <w:r>
              <w:rPr>
                <w:rFonts w:hint="eastAsia" w:ascii="Calibri" w:hAnsi="Calibri" w:eastAsia="宋体" w:cs="宋体"/>
                <w:color w:val="000000"/>
                <w:kern w:val="0"/>
                <w:szCs w:val="21"/>
              </w:rPr>
              <w:t>.</w:t>
            </w:r>
            <w:r>
              <w:rPr>
                <w:rFonts w:ascii="Calibri" w:hAnsi="Calibri" w:eastAsia="宋体" w:cs="Times New Roman"/>
                <w:color w:val="000000"/>
                <w:kern w:val="0"/>
                <w:szCs w:val="21"/>
              </w:rPr>
              <w:t>81%</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西班牙语语言文学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汉语国际教育</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85</w:t>
            </w:r>
            <w:r>
              <w:rPr>
                <w:rFonts w:hint="eastAsia" w:ascii="Calibri" w:hAnsi="Calibri" w:eastAsia="宋体" w:cs="宋体"/>
                <w:color w:val="000000"/>
                <w:kern w:val="0"/>
                <w:szCs w:val="21"/>
              </w:rPr>
              <w:t>.</w:t>
            </w:r>
            <w:r>
              <w:rPr>
                <w:rFonts w:ascii="Calibri" w:hAnsi="Calibri" w:eastAsia="宋体" w:cs="Times New Roman"/>
                <w:color w:val="000000"/>
                <w:kern w:val="0"/>
                <w:szCs w:val="21"/>
              </w:rPr>
              <w:t>34%</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中国古代文学</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西班牙语</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85</w:t>
            </w:r>
            <w:r>
              <w:rPr>
                <w:rFonts w:hint="eastAsia" w:ascii="Calibri" w:hAnsi="Calibri" w:eastAsia="宋体" w:cs="宋体"/>
                <w:color w:val="000000"/>
                <w:kern w:val="0"/>
                <w:szCs w:val="21"/>
              </w:rPr>
              <w:t>.</w:t>
            </w:r>
            <w:r>
              <w:rPr>
                <w:rFonts w:ascii="Calibri" w:hAnsi="Calibri" w:eastAsia="宋体" w:cs="Times New Roman"/>
                <w:color w:val="000000"/>
                <w:kern w:val="0"/>
                <w:szCs w:val="21"/>
              </w:rPr>
              <w:t>33%</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阿拉伯语语言文学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泰语</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85</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欧洲语言文学</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100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日语</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82</w:t>
            </w:r>
            <w:r>
              <w:rPr>
                <w:rFonts w:hint="eastAsia" w:ascii="Calibri" w:hAnsi="Calibri" w:eastAsia="宋体" w:cs="宋体"/>
                <w:color w:val="000000"/>
                <w:kern w:val="0"/>
                <w:szCs w:val="21"/>
              </w:rPr>
              <w:t>.</w:t>
            </w:r>
            <w:r>
              <w:rPr>
                <w:rFonts w:ascii="Calibri" w:hAnsi="Calibri" w:eastAsia="宋体" w:cs="Times New Roman"/>
                <w:color w:val="000000"/>
                <w:kern w:val="0"/>
                <w:szCs w:val="21"/>
              </w:rPr>
              <w:t>18%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外国语言学及应用语言学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96.97%</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广播电视学</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82</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国际商务</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96</w:t>
            </w:r>
            <w:r>
              <w:rPr>
                <w:rFonts w:hint="eastAsia" w:ascii="Calibri" w:hAnsi="Calibri" w:eastAsia="宋体" w:cs="宋体"/>
                <w:color w:val="000000"/>
                <w:kern w:val="0"/>
                <w:szCs w:val="21"/>
              </w:rPr>
              <w:t>.</w:t>
            </w:r>
            <w:r>
              <w:rPr>
                <w:rFonts w:ascii="Calibri" w:hAnsi="Calibri" w:eastAsia="宋体" w:cs="Times New Roman"/>
                <w:color w:val="000000"/>
                <w:kern w:val="0"/>
                <w:szCs w:val="21"/>
              </w:rPr>
              <w:t>15%</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播音与主持艺术</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81</w:t>
            </w:r>
            <w:r>
              <w:rPr>
                <w:rFonts w:hint="eastAsia" w:ascii="Calibri" w:hAnsi="Calibri" w:eastAsia="宋体" w:cs="宋体"/>
                <w:color w:val="000000"/>
                <w:kern w:val="0"/>
                <w:szCs w:val="21"/>
              </w:rPr>
              <w:t>.</w:t>
            </w:r>
            <w:r>
              <w:rPr>
                <w:rFonts w:ascii="Calibri" w:hAnsi="Calibri" w:eastAsia="宋体" w:cs="Times New Roman"/>
                <w:color w:val="000000"/>
                <w:kern w:val="0"/>
                <w:szCs w:val="21"/>
              </w:rPr>
              <w:t>58%</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英语笔译</w:t>
            </w:r>
          </w:p>
        </w:tc>
        <w:tc>
          <w:tcPr>
            <w:tcW w:w="941" w:type="pct"/>
            <w:shd w:val="clear" w:color="auto" w:fill="D9E2F3" w:themeFill="accent5" w:themeFillTint="33"/>
          </w:tcPr>
          <w:p>
            <w:pPr>
              <w:widowControl/>
              <w:jc w:val="center"/>
              <w:rPr>
                <w:rFonts w:ascii="Calibri" w:hAnsi="Calibri" w:eastAsia="宋体" w:cs="宋体"/>
                <w:color w:val="000000"/>
                <w:kern w:val="0"/>
                <w:szCs w:val="21"/>
              </w:rPr>
            </w:pPr>
            <w:r>
              <w:t>95.92%</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法语</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80</w:t>
            </w:r>
            <w:r>
              <w:rPr>
                <w:rFonts w:hint="eastAsia" w:ascii="Calibri" w:hAnsi="Calibri" w:eastAsia="宋体" w:cs="宋体"/>
                <w:color w:val="000000"/>
                <w:kern w:val="0"/>
                <w:szCs w:val="21"/>
              </w:rPr>
              <w:t>.</w:t>
            </w:r>
            <w:r>
              <w:rPr>
                <w:rFonts w:ascii="Calibri" w:hAnsi="Calibri" w:eastAsia="宋体" w:cs="Times New Roman"/>
                <w:color w:val="000000"/>
                <w:kern w:val="0"/>
                <w:szCs w:val="21"/>
              </w:rPr>
              <w:t>81%</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英语语言文学</w:t>
            </w:r>
          </w:p>
        </w:tc>
        <w:tc>
          <w:tcPr>
            <w:tcW w:w="941" w:type="pct"/>
          </w:tcPr>
          <w:p>
            <w:pPr>
              <w:widowControl/>
              <w:jc w:val="center"/>
              <w:rPr>
                <w:rFonts w:ascii="Calibri" w:hAnsi="Calibri" w:eastAsia="宋体" w:cs="宋体"/>
                <w:color w:val="000000"/>
                <w:kern w:val="0"/>
                <w:szCs w:val="21"/>
              </w:rPr>
            </w:pPr>
            <w:r>
              <w:t>94.83%</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电子商务</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80</w:t>
            </w:r>
            <w:r>
              <w:rPr>
                <w:rFonts w:hint="eastAsia" w:ascii="Calibri" w:hAnsi="Calibri" w:eastAsia="宋体" w:cs="宋体"/>
                <w:color w:val="000000"/>
                <w:kern w:val="0"/>
                <w:szCs w:val="21"/>
              </w:rPr>
              <w:t>.</w:t>
            </w:r>
            <w:r>
              <w:rPr>
                <w:rFonts w:ascii="Calibri" w:hAnsi="Calibri" w:eastAsia="宋体" w:cs="Times New Roman"/>
                <w:color w:val="000000"/>
                <w:kern w:val="0"/>
                <w:szCs w:val="21"/>
              </w:rPr>
              <w:t>49%</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新闻与传播</w:t>
            </w:r>
          </w:p>
        </w:tc>
        <w:tc>
          <w:tcPr>
            <w:tcW w:w="941" w:type="pct"/>
            <w:shd w:val="clear" w:color="auto" w:fill="D9E2F3" w:themeFill="accent5" w:themeFillTint="33"/>
          </w:tcPr>
          <w:p>
            <w:pPr>
              <w:widowControl/>
              <w:jc w:val="center"/>
              <w:rPr>
                <w:rFonts w:ascii="Calibri" w:hAnsi="Calibri" w:eastAsia="宋体" w:cs="宋体"/>
                <w:color w:val="000000"/>
                <w:kern w:val="0"/>
                <w:szCs w:val="21"/>
              </w:rPr>
            </w:pPr>
            <w:r>
              <w:t>94.44%</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德语</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80</w:t>
            </w:r>
            <w:r>
              <w:rPr>
                <w:rFonts w:hint="eastAsia" w:ascii="Calibri" w:hAnsi="Calibri" w:eastAsia="宋体" w:cs="宋体"/>
                <w:color w:val="000000"/>
                <w:kern w:val="0"/>
                <w:szCs w:val="21"/>
              </w:rPr>
              <w:t>.</w:t>
            </w:r>
            <w:r>
              <w:rPr>
                <w:rFonts w:ascii="Calibri" w:hAnsi="Calibri" w:eastAsia="宋体" w:cs="Times New Roman"/>
                <w:color w:val="000000"/>
                <w:kern w:val="0"/>
                <w:szCs w:val="21"/>
              </w:rPr>
              <w:t>19%</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德语笔译</w:t>
            </w:r>
          </w:p>
        </w:tc>
        <w:tc>
          <w:tcPr>
            <w:tcW w:w="941" w:type="pct"/>
          </w:tcPr>
          <w:p>
            <w:pPr>
              <w:widowControl/>
              <w:jc w:val="center"/>
              <w:rPr>
                <w:rFonts w:ascii="Calibri" w:hAnsi="Calibri" w:eastAsia="宋体" w:cs="宋体"/>
                <w:color w:val="000000"/>
                <w:kern w:val="0"/>
                <w:szCs w:val="21"/>
              </w:rPr>
            </w:pPr>
            <w:r>
              <w:t>93.75%</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阿拉伯语</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80</w:t>
            </w:r>
            <w:r>
              <w:rPr>
                <w:rFonts w:hint="eastAsia" w:ascii="Calibri" w:hAnsi="Calibri" w:eastAsia="宋体" w:cs="宋体"/>
                <w:color w:val="000000"/>
                <w:kern w:val="0"/>
                <w:szCs w:val="21"/>
              </w:rPr>
              <w:t>.</w:t>
            </w:r>
            <w:r>
              <w:rPr>
                <w:rFonts w:ascii="Calibri" w:hAnsi="Calibri" w:eastAsia="宋体" w:cs="Times New Roman"/>
                <w:color w:val="000000"/>
                <w:kern w:val="0"/>
                <w:szCs w:val="21"/>
              </w:rPr>
              <w:t>00%</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俄语口译</w:t>
            </w:r>
          </w:p>
        </w:tc>
        <w:tc>
          <w:tcPr>
            <w:tcW w:w="941" w:type="pct"/>
            <w:shd w:val="clear" w:color="auto" w:fill="D9E2F3" w:themeFill="accent5" w:themeFillTint="33"/>
          </w:tcPr>
          <w:p>
            <w:pPr>
              <w:widowControl/>
              <w:jc w:val="center"/>
              <w:rPr>
                <w:rFonts w:ascii="Calibri" w:hAnsi="Calibri" w:eastAsia="宋体" w:cs="宋体"/>
                <w:color w:val="000000"/>
                <w:kern w:val="0"/>
                <w:szCs w:val="21"/>
              </w:rPr>
            </w:pPr>
            <w:r>
              <w:t>92.31%</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葡萄牙语</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79</w:t>
            </w:r>
            <w:r>
              <w:rPr>
                <w:rFonts w:hint="eastAsia" w:ascii="Calibri" w:hAnsi="Calibri" w:eastAsia="宋体" w:cs="宋体"/>
                <w:color w:val="000000"/>
                <w:kern w:val="0"/>
                <w:szCs w:val="21"/>
              </w:rPr>
              <w:t>.</w:t>
            </w:r>
            <w:r>
              <w:rPr>
                <w:rFonts w:ascii="Calibri" w:hAnsi="Calibri" w:eastAsia="宋体" w:cs="Times New Roman"/>
                <w:color w:val="000000"/>
                <w:kern w:val="0"/>
                <w:szCs w:val="21"/>
              </w:rPr>
              <w:t>31%</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俄语笔译</w:t>
            </w:r>
          </w:p>
        </w:tc>
        <w:tc>
          <w:tcPr>
            <w:tcW w:w="941" w:type="pct"/>
          </w:tcPr>
          <w:p>
            <w:pPr>
              <w:widowControl/>
              <w:jc w:val="center"/>
              <w:rPr>
                <w:rFonts w:ascii="Calibri" w:hAnsi="Calibri" w:eastAsia="宋体" w:cs="宋体"/>
                <w:color w:val="000000"/>
                <w:kern w:val="0"/>
                <w:szCs w:val="21"/>
              </w:rPr>
            </w:pPr>
            <w:r>
              <w:t>90.91%</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广告学</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78</w:t>
            </w:r>
            <w:r>
              <w:rPr>
                <w:rFonts w:hint="eastAsia" w:ascii="Calibri" w:hAnsi="Calibri" w:eastAsia="宋体" w:cs="宋体"/>
                <w:color w:val="000000"/>
                <w:kern w:val="0"/>
                <w:szCs w:val="21"/>
              </w:rPr>
              <w:t>.</w:t>
            </w:r>
            <w:r>
              <w:rPr>
                <w:rFonts w:ascii="Calibri" w:hAnsi="Calibri" w:eastAsia="宋体" w:cs="Times New Roman"/>
                <w:color w:val="000000"/>
                <w:kern w:val="0"/>
                <w:szCs w:val="21"/>
              </w:rPr>
              <w:t>05%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社会工作</w:t>
            </w:r>
          </w:p>
        </w:tc>
        <w:tc>
          <w:tcPr>
            <w:tcW w:w="941" w:type="pct"/>
            <w:shd w:val="clear" w:color="auto" w:fill="D9E2F3" w:themeFill="accent5" w:themeFillTint="33"/>
          </w:tcPr>
          <w:p>
            <w:pPr>
              <w:widowControl/>
              <w:jc w:val="center"/>
              <w:rPr>
                <w:rFonts w:ascii="Calibri" w:hAnsi="Calibri" w:eastAsia="宋体" w:cs="宋体"/>
                <w:color w:val="000000"/>
                <w:kern w:val="0"/>
                <w:szCs w:val="21"/>
              </w:rPr>
            </w:pPr>
            <w:r>
              <w:t>90.91%</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朝鲜语</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72</w:t>
            </w:r>
            <w:r>
              <w:rPr>
                <w:rFonts w:hint="eastAsia" w:ascii="Calibri" w:hAnsi="Calibri" w:eastAsia="宋体" w:cs="宋体"/>
                <w:color w:val="000000"/>
                <w:kern w:val="0"/>
                <w:szCs w:val="21"/>
              </w:rPr>
              <w:t>.</w:t>
            </w:r>
            <w:r>
              <w:rPr>
                <w:rFonts w:ascii="Calibri" w:hAnsi="Calibri" w:eastAsia="宋体" w:cs="Times New Roman"/>
                <w:color w:val="000000"/>
                <w:kern w:val="0"/>
                <w:szCs w:val="21"/>
              </w:rPr>
              <w:t>62%</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日语口译</w:t>
            </w:r>
          </w:p>
        </w:tc>
        <w:tc>
          <w:tcPr>
            <w:tcW w:w="941" w:type="pct"/>
          </w:tcPr>
          <w:p>
            <w:pPr>
              <w:widowControl/>
              <w:jc w:val="center"/>
              <w:rPr>
                <w:rFonts w:ascii="Calibri" w:hAnsi="Calibri" w:eastAsia="宋体" w:cs="宋体"/>
                <w:color w:val="000000"/>
                <w:kern w:val="0"/>
                <w:szCs w:val="21"/>
              </w:rPr>
            </w:pPr>
            <w:r>
              <w:t>88.89%</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社会学</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71</w:t>
            </w:r>
            <w:r>
              <w:rPr>
                <w:rFonts w:hint="eastAsia" w:ascii="Calibri" w:hAnsi="Calibri" w:eastAsia="宋体" w:cs="宋体"/>
                <w:color w:val="000000"/>
                <w:kern w:val="0"/>
                <w:szCs w:val="21"/>
              </w:rPr>
              <w:t>.</w:t>
            </w:r>
            <w:r>
              <w:rPr>
                <w:rFonts w:ascii="Calibri" w:hAnsi="Calibri" w:eastAsia="宋体" w:cs="Times New Roman"/>
                <w:color w:val="000000"/>
                <w:kern w:val="0"/>
                <w:szCs w:val="21"/>
              </w:rPr>
              <w:t>43%</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英语口译</w:t>
            </w:r>
          </w:p>
        </w:tc>
        <w:tc>
          <w:tcPr>
            <w:tcW w:w="941" w:type="pct"/>
            <w:shd w:val="clear" w:color="auto" w:fill="D9E2F3" w:themeFill="accent5" w:themeFillTint="33"/>
          </w:tcPr>
          <w:p>
            <w:pPr>
              <w:widowControl/>
              <w:jc w:val="center"/>
              <w:rPr>
                <w:rFonts w:ascii="Calibri" w:hAnsi="Calibri" w:eastAsia="宋体" w:cs="宋体"/>
                <w:color w:val="000000"/>
                <w:kern w:val="0"/>
                <w:szCs w:val="21"/>
              </w:rPr>
            </w:pPr>
            <w:r>
              <w:t>86.54%</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国际经济与贸易</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69</w:t>
            </w:r>
            <w:r>
              <w:rPr>
                <w:rFonts w:hint="eastAsia" w:ascii="Calibri" w:hAnsi="Calibri" w:eastAsia="宋体" w:cs="宋体"/>
                <w:color w:val="000000"/>
                <w:kern w:val="0"/>
                <w:szCs w:val="21"/>
              </w:rPr>
              <w:t>.</w:t>
            </w:r>
            <w:r>
              <w:rPr>
                <w:rFonts w:ascii="Calibri" w:hAnsi="Calibri" w:eastAsia="宋体" w:cs="Times New Roman"/>
                <w:color w:val="000000"/>
                <w:kern w:val="0"/>
                <w:szCs w:val="21"/>
              </w:rPr>
              <w:t>62%</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马克思主义理论</w:t>
            </w:r>
          </w:p>
        </w:tc>
        <w:tc>
          <w:tcPr>
            <w:tcW w:w="941" w:type="pct"/>
          </w:tcPr>
          <w:p>
            <w:pPr>
              <w:widowControl/>
              <w:jc w:val="center"/>
              <w:rPr>
                <w:rFonts w:ascii="Calibri" w:hAnsi="Calibri" w:eastAsia="宋体" w:cs="宋体"/>
                <w:color w:val="000000"/>
                <w:kern w:val="0"/>
                <w:szCs w:val="21"/>
              </w:rPr>
            </w:pPr>
            <w:r>
              <w:t>84.62%</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俄语</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67</w:t>
            </w:r>
            <w:r>
              <w:rPr>
                <w:rFonts w:hint="eastAsia" w:ascii="Calibri" w:hAnsi="Calibri" w:eastAsia="宋体" w:cs="宋体"/>
                <w:color w:val="000000"/>
                <w:kern w:val="0"/>
                <w:szCs w:val="21"/>
              </w:rPr>
              <w:t>.</w:t>
            </w:r>
            <w:r>
              <w:rPr>
                <w:rFonts w:ascii="Calibri" w:hAnsi="Calibri" w:eastAsia="宋体" w:cs="Times New Roman"/>
                <w:color w:val="000000"/>
                <w:kern w:val="0"/>
                <w:szCs w:val="21"/>
              </w:rPr>
              <w:t>16%</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汉语国际教育</w:t>
            </w:r>
          </w:p>
        </w:tc>
        <w:tc>
          <w:tcPr>
            <w:tcW w:w="941" w:type="pct"/>
            <w:shd w:val="clear" w:color="auto" w:fill="D9E2F3" w:themeFill="accent5" w:themeFillTint="33"/>
          </w:tcPr>
          <w:p>
            <w:pPr>
              <w:widowControl/>
              <w:jc w:val="center"/>
              <w:rPr>
                <w:rFonts w:ascii="Calibri" w:hAnsi="Calibri" w:eastAsia="宋体" w:cs="宋体"/>
                <w:color w:val="000000"/>
                <w:kern w:val="0"/>
                <w:szCs w:val="21"/>
              </w:rPr>
            </w:pPr>
            <w:r>
              <w:t>82.98%</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社会工作</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58</w:t>
            </w:r>
            <w:r>
              <w:rPr>
                <w:rFonts w:hint="eastAsia" w:ascii="Calibri" w:hAnsi="Calibri" w:eastAsia="宋体" w:cs="宋体"/>
                <w:color w:val="000000"/>
                <w:kern w:val="0"/>
                <w:szCs w:val="21"/>
              </w:rPr>
              <w:t>.</w:t>
            </w:r>
            <w:r>
              <w:rPr>
                <w:rFonts w:ascii="Calibri" w:hAnsi="Calibri" w:eastAsia="宋体" w:cs="Times New Roman"/>
                <w:color w:val="000000"/>
                <w:kern w:val="0"/>
                <w:szCs w:val="21"/>
              </w:rPr>
              <w:t>82%</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文艺与传媒</w:t>
            </w:r>
          </w:p>
        </w:tc>
        <w:tc>
          <w:tcPr>
            <w:tcW w:w="941" w:type="pct"/>
          </w:tcPr>
          <w:p>
            <w:pPr>
              <w:widowControl/>
              <w:jc w:val="center"/>
              <w:rPr>
                <w:rFonts w:ascii="Calibri" w:hAnsi="Calibri" w:eastAsia="宋体" w:cs="宋体"/>
                <w:color w:val="000000"/>
                <w:kern w:val="0"/>
                <w:szCs w:val="21"/>
              </w:rPr>
            </w:pPr>
            <w:r>
              <w:t>75.00%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国际政治</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57</w:t>
            </w:r>
            <w:r>
              <w:rPr>
                <w:rFonts w:hint="eastAsia" w:ascii="Calibri" w:hAnsi="Calibri" w:eastAsia="宋体" w:cs="宋体"/>
                <w:color w:val="000000"/>
                <w:kern w:val="0"/>
                <w:szCs w:val="21"/>
              </w:rPr>
              <w:t>.</w:t>
            </w:r>
            <w:r>
              <w:rPr>
                <w:rFonts w:ascii="Calibri" w:hAnsi="Calibri" w:eastAsia="宋体" w:cs="Times New Roman"/>
                <w:color w:val="000000"/>
                <w:kern w:val="0"/>
                <w:szCs w:val="21"/>
              </w:rPr>
              <w:t>89%</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德语口译</w:t>
            </w:r>
          </w:p>
        </w:tc>
        <w:tc>
          <w:tcPr>
            <w:tcW w:w="941" w:type="pct"/>
            <w:shd w:val="clear" w:color="auto" w:fill="D9E2F3" w:themeFill="accent5" w:themeFillTint="33"/>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7</w:t>
            </w:r>
            <w:r>
              <w:rPr>
                <w:rFonts w:ascii="Calibri" w:hAnsi="Calibri" w:eastAsia="宋体" w:cs="宋体"/>
                <w:color w:val="000000"/>
                <w:kern w:val="0"/>
                <w:szCs w:val="21"/>
              </w:rPr>
              <w:t>0.00%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外交学</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56</w:t>
            </w:r>
            <w:r>
              <w:rPr>
                <w:rFonts w:hint="eastAsia" w:ascii="Calibri" w:hAnsi="Calibri" w:eastAsia="宋体" w:cs="宋体"/>
                <w:color w:val="000000"/>
                <w:kern w:val="0"/>
                <w:szCs w:val="21"/>
              </w:rPr>
              <w:t>.</w:t>
            </w:r>
            <w:r>
              <w:rPr>
                <w:rFonts w:ascii="Calibri" w:hAnsi="Calibri" w:eastAsia="宋体" w:cs="Times New Roman"/>
                <w:color w:val="000000"/>
                <w:kern w:val="0"/>
                <w:szCs w:val="21"/>
              </w:rPr>
              <w:t>25%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比较制度学</w:t>
            </w:r>
          </w:p>
        </w:tc>
        <w:tc>
          <w:tcPr>
            <w:tcW w:w="941" w:type="pct"/>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62</w:t>
            </w:r>
            <w:r>
              <w:rPr>
                <w:rFonts w:hint="eastAsia" w:ascii="Calibri" w:hAnsi="Calibri" w:eastAsia="宋体" w:cs="宋体"/>
                <w:color w:val="000000"/>
                <w:kern w:val="0"/>
                <w:szCs w:val="21"/>
              </w:rPr>
              <w:t>.</w:t>
            </w:r>
            <w:r>
              <w:rPr>
                <w:rFonts w:ascii="Calibri" w:hAnsi="Calibri" w:eastAsia="宋体" w:cs="Times New Roman"/>
                <w:color w:val="000000"/>
                <w:kern w:val="0"/>
                <w:szCs w:val="21"/>
              </w:rPr>
              <w:t>50%</w:t>
            </w:r>
          </w:p>
        </w:tc>
        <w:tc>
          <w:tcPr>
            <w:tcW w:w="1248" w:type="pct"/>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旅游管理</w:t>
            </w:r>
          </w:p>
        </w:tc>
        <w:tc>
          <w:tcPr>
            <w:tcW w:w="941" w:type="pct"/>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56</w:t>
            </w:r>
            <w:r>
              <w:rPr>
                <w:rFonts w:hint="eastAsia" w:ascii="Calibri" w:hAnsi="Calibri" w:eastAsia="宋体" w:cs="宋体"/>
                <w:color w:val="000000"/>
                <w:kern w:val="0"/>
                <w:szCs w:val="21"/>
              </w:rPr>
              <w:t>.</w:t>
            </w:r>
            <w:r>
              <w:rPr>
                <w:rFonts w:ascii="Calibri" w:hAnsi="Calibri" w:eastAsia="宋体" w:cs="Times New Roman"/>
                <w:color w:val="000000"/>
                <w:kern w:val="0"/>
                <w:szCs w:val="21"/>
              </w:rPr>
              <w:t>25%</w:t>
            </w:r>
          </w:p>
        </w:tc>
      </w:tr>
      <w:tr>
        <w:tblPrEx>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Ex>
        <w:trPr>
          <w:trHeight w:val="270" w:hRule="atLeast"/>
        </w:trPr>
        <w:tc>
          <w:tcPr>
            <w:tcW w:w="1870" w:type="pct"/>
            <w:shd w:val="clear" w:color="auto" w:fill="D9E2F3" w:themeFill="accent5" w:themeFillTint="33"/>
            <w:vAlign w:val="center"/>
          </w:tcPr>
          <w:p>
            <w:pPr>
              <w:widowControl/>
              <w:jc w:val="center"/>
              <w:rPr>
                <w:rFonts w:ascii="Calibri" w:hAnsi="Calibri" w:eastAsia="宋体" w:cs="宋体"/>
                <w:b/>
                <w:bCs w:val="0"/>
                <w:color w:val="000000"/>
                <w:kern w:val="0"/>
                <w:szCs w:val="21"/>
              </w:rPr>
            </w:pPr>
            <w:r>
              <w:rPr>
                <w:rFonts w:hint="eastAsia" w:ascii="Calibri" w:hAnsi="Calibri" w:eastAsia="宋体" w:cs="宋体"/>
                <w:b w:val="0"/>
                <w:bCs/>
                <w:color w:val="000000"/>
                <w:kern w:val="0"/>
                <w:szCs w:val="21"/>
              </w:rPr>
              <w:t>法语语言文学</w:t>
            </w:r>
          </w:p>
        </w:tc>
        <w:tc>
          <w:tcPr>
            <w:tcW w:w="941" w:type="pct"/>
            <w:shd w:val="clear" w:color="auto" w:fill="D9E2F3" w:themeFill="accent5" w:themeFillTint="33"/>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62</w:t>
            </w:r>
            <w:r>
              <w:rPr>
                <w:rFonts w:hint="eastAsia" w:ascii="Calibri" w:hAnsi="Calibri" w:eastAsia="宋体" w:cs="宋体"/>
                <w:color w:val="000000"/>
                <w:kern w:val="0"/>
                <w:szCs w:val="21"/>
              </w:rPr>
              <w:t>.</w:t>
            </w:r>
            <w:r>
              <w:rPr>
                <w:rFonts w:ascii="Calibri" w:hAnsi="Calibri" w:eastAsia="宋体" w:cs="Times New Roman"/>
                <w:color w:val="000000"/>
                <w:kern w:val="0"/>
                <w:szCs w:val="21"/>
              </w:rPr>
              <w:t>50%</w:t>
            </w:r>
          </w:p>
        </w:tc>
        <w:tc>
          <w:tcPr>
            <w:tcW w:w="1248"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hint="eastAsia" w:ascii="Calibri" w:hAnsi="Calibri" w:eastAsia="宋体" w:cs="宋体"/>
                <w:color w:val="000000"/>
                <w:kern w:val="0"/>
                <w:szCs w:val="21"/>
              </w:rPr>
              <w:t>匈牙利语</w:t>
            </w:r>
          </w:p>
        </w:tc>
        <w:tc>
          <w:tcPr>
            <w:tcW w:w="941" w:type="pct"/>
            <w:shd w:val="clear" w:color="auto" w:fill="D9E2F3" w:themeFill="accent5" w:themeFillTint="33"/>
            <w:noWrap/>
            <w:vAlign w:val="center"/>
          </w:tcPr>
          <w:p>
            <w:pPr>
              <w:widowControl/>
              <w:jc w:val="center"/>
              <w:rPr>
                <w:rFonts w:ascii="Calibri" w:hAnsi="Calibri" w:eastAsia="宋体" w:cs="宋体"/>
                <w:color w:val="000000"/>
                <w:kern w:val="0"/>
                <w:szCs w:val="21"/>
              </w:rPr>
            </w:pPr>
            <w:r>
              <w:rPr>
                <w:rFonts w:ascii="Calibri" w:hAnsi="Calibri" w:eastAsia="宋体" w:cs="Times New Roman"/>
                <w:color w:val="000000"/>
                <w:kern w:val="0"/>
                <w:szCs w:val="21"/>
              </w:rPr>
              <w:t>54</w:t>
            </w:r>
            <w:r>
              <w:rPr>
                <w:rFonts w:hint="eastAsia" w:ascii="Calibri" w:hAnsi="Calibri" w:eastAsia="宋体" w:cs="宋体"/>
                <w:color w:val="000000"/>
                <w:kern w:val="0"/>
                <w:szCs w:val="21"/>
              </w:rPr>
              <w:t>.</w:t>
            </w:r>
            <w:r>
              <w:rPr>
                <w:rFonts w:ascii="Calibri" w:hAnsi="Calibri" w:eastAsia="宋体" w:cs="Times New Roman"/>
                <w:color w:val="000000"/>
                <w:kern w:val="0"/>
                <w:szCs w:val="21"/>
              </w:rPr>
              <w:t>55%</w:t>
            </w:r>
          </w:p>
        </w:tc>
      </w:tr>
    </w:tbl>
    <w:p>
      <w:pPr>
        <w:pStyle w:val="4"/>
        <w:numPr>
          <w:ilvl w:val="0"/>
          <w:numId w:val="11"/>
        </w:numPr>
        <w:spacing w:before="0" w:beforeLines="0" w:after="0" w:afterLines="0"/>
        <w:rPr>
          <w:sz w:val="24"/>
        </w:rPr>
      </w:pPr>
      <w:bookmarkStart w:id="61" w:name="_Toc91773175"/>
      <w:r>
        <w:rPr>
          <w:sz w:val="24"/>
        </w:rPr>
        <w:t>专业认同度</w:t>
      </w:r>
      <w:bookmarkEnd w:id="61"/>
    </w:p>
    <w:p>
      <w:pPr>
        <w:pStyle w:val="26"/>
        <w:numPr>
          <w:ilvl w:val="0"/>
          <w:numId w:val="12"/>
        </w:numPr>
        <w:spacing w:before="156" w:beforeLines="50" w:after="156" w:afterLines="50"/>
        <w:ind w:firstLineChars="0"/>
        <w:rPr>
          <w:b/>
          <w:sz w:val="24"/>
        </w:rPr>
      </w:pPr>
      <w:r>
        <w:rPr>
          <w:b/>
          <w:sz w:val="24"/>
        </w:rPr>
        <w:t>专业对就业的有效度</w:t>
      </w:r>
    </w:p>
    <w:p>
      <w:pPr>
        <w:spacing w:after="156" w:afterLines="50"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根据毕业生问卷调研结果，2021 届毕业生认为所学专业对就业的有效度</w:t>
      </w:r>
      <w:r>
        <w:rPr>
          <w:rStyle w:val="23"/>
          <w:rFonts w:ascii="Times New Roman" w:hAnsi="Times New Roman" w:eastAsia="宋体"/>
          <w:sz w:val="24"/>
          <w:szCs w:val="24"/>
        </w:rPr>
        <w:footnoteReference w:id="13"/>
      </w:r>
      <w:r>
        <w:rPr>
          <w:rFonts w:hint="eastAsia" w:ascii="Times New Roman" w:hAnsi="Times New Roman" w:eastAsia="宋体"/>
          <w:sz w:val="24"/>
          <w:szCs w:val="24"/>
        </w:rPr>
        <w:t>为95.21%，毕业研究生为 97.68%，本科毕业生为 94.66%。中国古代文学、俄语口译、中国现当代文学等专业毕业研究生认为专业对就业“帮助非常大”的比例较高。越南语、阿拉伯语、泰语等专业本科毕业生认为专业对就业“帮助非常大”的比例较高。可见，学校毕业生对专业的认同度较高。</w:t>
      </w:r>
    </w:p>
    <w:p>
      <w:pPr>
        <w:spacing w:line="360" w:lineRule="auto"/>
        <w:jc w:val="center"/>
        <w:rPr>
          <w:rFonts w:ascii="Calibri" w:hAnsi="Calibri" w:eastAsia="宋体"/>
          <w:sz w:val="24"/>
          <w:szCs w:val="24"/>
        </w:rPr>
      </w:pPr>
      <w:r>
        <w:drawing>
          <wp:inline distT="0" distB="0" distL="0" distR="0">
            <wp:extent cx="4695825" cy="19716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0"/>
                    <a:stretch>
                      <a:fillRect/>
                    </a:stretch>
                  </pic:blipFill>
                  <pic:spPr>
                    <a:xfrm>
                      <a:off x="0" y="0"/>
                      <a:ext cx="4695825" cy="1971675"/>
                    </a:xfrm>
                    <a:prstGeom prst="rect">
                      <a:avLst/>
                    </a:prstGeom>
                  </pic:spPr>
                </pic:pic>
              </a:graphicData>
            </a:graphic>
          </wp:inline>
        </w:drawing>
      </w:r>
    </w:p>
    <w:p>
      <w:pPr>
        <w:pStyle w:val="31"/>
        <w:spacing w:before="156" w:beforeLines="50"/>
      </w:pPr>
      <w:bookmarkStart w:id="62" w:name="_Toc91773267"/>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2</w:t>
      </w:r>
      <w:r>
        <w:fldChar w:fldCharType="end"/>
      </w:r>
      <w:r>
        <w:t xml:space="preserve"> </w:t>
      </w:r>
      <w:r>
        <w:rPr>
          <w:rFonts w:ascii="Times New Roman" w:hAnsi="Times New Roman" w:cs="Times New Roman"/>
        </w:rPr>
        <w:t>2021</w:t>
      </w:r>
      <w:r>
        <w:t>届毕业生</w:t>
      </w:r>
      <w:r>
        <w:rPr>
          <w:rFonts w:hint="eastAsia"/>
        </w:rPr>
        <w:t>认为专业对就业的有效度</w:t>
      </w:r>
      <w:bookmarkEnd w:id="62"/>
    </w:p>
    <w:p>
      <w:pPr>
        <w:pStyle w:val="26"/>
        <w:numPr>
          <w:ilvl w:val="0"/>
          <w:numId w:val="12"/>
        </w:numPr>
        <w:spacing w:before="156" w:beforeLines="50" w:after="156" w:afterLines="50"/>
        <w:ind w:firstLineChars="0"/>
        <w:rPr>
          <w:b/>
          <w:sz w:val="24"/>
        </w:rPr>
      </w:pPr>
      <w:r>
        <w:rPr>
          <w:rFonts w:hint="eastAsia"/>
          <w:b/>
          <w:sz w:val="24"/>
        </w:rPr>
        <w:t>辅修专业/双学位的有效度</w:t>
      </w:r>
    </w:p>
    <w:p>
      <w:pPr>
        <w:spacing w:after="156" w:afterLines="50" w:line="360" w:lineRule="auto"/>
        <w:ind w:firstLine="480" w:firstLineChars="200"/>
        <w:rPr>
          <w:rFonts w:ascii="Calibri" w:hAnsi="Calibri" w:eastAsia="宋体"/>
          <w:sz w:val="24"/>
          <w:szCs w:val="24"/>
        </w:rPr>
      </w:pPr>
      <w:r>
        <w:rPr>
          <w:rFonts w:hint="eastAsia" w:ascii="Calibri" w:hAnsi="Calibri" w:eastAsia="宋体"/>
          <w:sz w:val="24"/>
          <w:szCs w:val="24"/>
        </w:rPr>
        <w:t>根据毕业生</w:t>
      </w:r>
      <w:r>
        <w:rPr>
          <w:rFonts w:ascii="Calibri" w:hAnsi="Calibri" w:eastAsia="宋体"/>
          <w:sz w:val="24"/>
          <w:szCs w:val="24"/>
        </w:rPr>
        <w:t>问卷调研结果，毕业研究生中，</w:t>
      </w:r>
      <w:r>
        <w:rPr>
          <w:rFonts w:hint="eastAsia" w:ascii="Calibri" w:hAnsi="Calibri" w:eastAsia="宋体"/>
          <w:sz w:val="24"/>
          <w:szCs w:val="24"/>
        </w:rPr>
        <w:t>有</w:t>
      </w:r>
      <w:r>
        <w:rPr>
          <w:rFonts w:ascii="Times New Roman" w:hAnsi="Times New Roman" w:eastAsia="宋体" w:cs="Times New Roman"/>
          <w:sz w:val="24"/>
          <w:szCs w:val="24"/>
        </w:rPr>
        <w:t>4</w:t>
      </w:r>
      <w:r>
        <w:rPr>
          <w:rFonts w:ascii="Calibri" w:hAnsi="Calibri" w:eastAsia="宋体"/>
          <w:sz w:val="24"/>
          <w:szCs w:val="24"/>
        </w:rPr>
        <w:t>.</w:t>
      </w:r>
      <w:r>
        <w:rPr>
          <w:rFonts w:ascii="Times New Roman" w:hAnsi="Times New Roman" w:eastAsia="宋体" w:cs="Times New Roman"/>
          <w:sz w:val="24"/>
          <w:szCs w:val="24"/>
        </w:rPr>
        <w:t>93%</w:t>
      </w:r>
      <w:r>
        <w:rPr>
          <w:rFonts w:ascii="Calibri" w:hAnsi="Calibri" w:eastAsia="宋体"/>
          <w:sz w:val="24"/>
          <w:szCs w:val="24"/>
        </w:rPr>
        <w:t>选择第二专业辅修或双学位</w:t>
      </w:r>
      <w:r>
        <w:rPr>
          <w:rFonts w:hint="eastAsia" w:ascii="Calibri" w:hAnsi="Calibri" w:eastAsia="宋体"/>
          <w:sz w:val="24"/>
          <w:szCs w:val="24"/>
        </w:rPr>
        <w:t>，认为辅修专业/双学位对就业有帮助的比例为</w:t>
      </w:r>
      <w:r>
        <w:rPr>
          <w:rFonts w:ascii="Times New Roman" w:hAnsi="Times New Roman" w:eastAsia="宋体" w:cs="Times New Roman"/>
          <w:sz w:val="24"/>
          <w:szCs w:val="24"/>
        </w:rPr>
        <w:t>79</w:t>
      </w:r>
      <w:r>
        <w:rPr>
          <w:rFonts w:ascii="Calibri" w:hAnsi="Calibri" w:eastAsia="宋体"/>
          <w:sz w:val="24"/>
          <w:szCs w:val="24"/>
        </w:rPr>
        <w:t>.</w:t>
      </w:r>
      <w:r>
        <w:rPr>
          <w:rFonts w:ascii="Times New Roman" w:hAnsi="Times New Roman" w:eastAsia="宋体" w:cs="Times New Roman"/>
          <w:sz w:val="24"/>
          <w:szCs w:val="24"/>
        </w:rPr>
        <w:t>75%</w:t>
      </w:r>
      <w:r>
        <w:rPr>
          <w:rStyle w:val="23"/>
          <w:rFonts w:ascii="Calibri" w:hAnsi="Calibri" w:eastAsia="宋体"/>
          <w:sz w:val="24"/>
          <w:szCs w:val="24"/>
        </w:rPr>
        <w:footnoteReference w:id="14"/>
      </w:r>
      <w:r>
        <w:rPr>
          <w:rFonts w:hint="eastAsia" w:ascii="Calibri" w:hAnsi="Calibri" w:eastAsia="宋体"/>
          <w:sz w:val="24"/>
          <w:szCs w:val="24"/>
        </w:rPr>
        <w:t>。本科毕业生中，</w:t>
      </w:r>
      <w:r>
        <w:rPr>
          <w:rFonts w:ascii="Calibri" w:hAnsi="Calibri" w:eastAsia="宋体"/>
          <w:sz w:val="24"/>
          <w:szCs w:val="24"/>
        </w:rPr>
        <w:t>选择第二专业辅修或双学位的占比为</w:t>
      </w:r>
      <w:r>
        <w:rPr>
          <w:rFonts w:ascii="Times New Roman" w:hAnsi="Times New Roman" w:eastAsia="宋体" w:cs="Times New Roman"/>
          <w:sz w:val="24"/>
          <w:szCs w:val="24"/>
        </w:rPr>
        <w:t>26</w:t>
      </w:r>
      <w:r>
        <w:rPr>
          <w:rFonts w:ascii="Calibri" w:hAnsi="Calibri" w:eastAsia="宋体"/>
          <w:sz w:val="24"/>
          <w:szCs w:val="24"/>
        </w:rPr>
        <w:t>.</w:t>
      </w:r>
      <w:r>
        <w:rPr>
          <w:rFonts w:ascii="Times New Roman" w:hAnsi="Times New Roman" w:eastAsia="宋体" w:cs="Times New Roman"/>
          <w:sz w:val="24"/>
          <w:szCs w:val="24"/>
        </w:rPr>
        <w:t>20%</w:t>
      </w:r>
      <w:r>
        <w:rPr>
          <w:rFonts w:ascii="Calibri" w:hAnsi="Calibri" w:eastAsia="宋体"/>
          <w:sz w:val="24"/>
          <w:szCs w:val="24"/>
        </w:rPr>
        <w:t>，认为辅修专业</w:t>
      </w:r>
      <w:r>
        <w:rPr>
          <w:rFonts w:hint="eastAsia" w:ascii="Calibri" w:hAnsi="Calibri" w:eastAsia="宋体"/>
          <w:sz w:val="24"/>
          <w:szCs w:val="24"/>
        </w:rPr>
        <w:t>/双学位对就业有帮助的比例为</w:t>
      </w:r>
      <w:r>
        <w:rPr>
          <w:rFonts w:ascii="Times New Roman" w:hAnsi="Times New Roman" w:eastAsia="宋体" w:cs="Times New Roman"/>
          <w:sz w:val="24"/>
          <w:szCs w:val="24"/>
        </w:rPr>
        <w:t>80</w:t>
      </w:r>
      <w:r>
        <w:rPr>
          <w:rFonts w:ascii="Calibri" w:hAnsi="Calibri" w:eastAsia="宋体"/>
          <w:sz w:val="24"/>
          <w:szCs w:val="24"/>
        </w:rPr>
        <w:t>.</w:t>
      </w:r>
      <w:r>
        <w:rPr>
          <w:rFonts w:ascii="Times New Roman" w:hAnsi="Times New Roman" w:eastAsia="宋体" w:cs="Times New Roman"/>
          <w:sz w:val="24"/>
          <w:szCs w:val="24"/>
        </w:rPr>
        <w:t>45%</w:t>
      </w:r>
      <w:r>
        <w:rPr>
          <w:rFonts w:hint="eastAsia" w:ascii="Calibri" w:hAnsi="Calibri" w:eastAsia="宋体"/>
          <w:sz w:val="24"/>
          <w:szCs w:val="24"/>
        </w:rPr>
        <w:t>。</w:t>
      </w:r>
    </w:p>
    <w:p>
      <w:pPr>
        <w:spacing w:line="360" w:lineRule="auto"/>
        <w:jc w:val="center"/>
        <w:rPr>
          <w:rFonts w:ascii="Calibri" w:hAnsi="Calibri" w:eastAsia="宋体"/>
          <w:sz w:val="24"/>
          <w:szCs w:val="24"/>
        </w:rPr>
      </w:pPr>
      <w:r>
        <w:drawing>
          <wp:inline distT="0" distB="0" distL="0" distR="0">
            <wp:extent cx="4924425" cy="18954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1"/>
                    <a:stretch>
                      <a:fillRect/>
                    </a:stretch>
                  </pic:blipFill>
                  <pic:spPr>
                    <a:xfrm>
                      <a:off x="0" y="0"/>
                      <a:ext cx="4924425" cy="1895475"/>
                    </a:xfrm>
                    <a:prstGeom prst="rect">
                      <a:avLst/>
                    </a:prstGeom>
                  </pic:spPr>
                </pic:pic>
              </a:graphicData>
            </a:graphic>
          </wp:inline>
        </w:drawing>
      </w:r>
    </w:p>
    <w:p>
      <w:pPr>
        <w:pStyle w:val="31"/>
        <w:spacing w:before="156" w:beforeLines="50"/>
      </w:pPr>
      <w:bookmarkStart w:id="63" w:name="_Toc91773268"/>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3</w:t>
      </w:r>
      <w:r>
        <w:fldChar w:fldCharType="end"/>
      </w:r>
      <w:r>
        <w:t xml:space="preserve"> </w:t>
      </w:r>
      <w:r>
        <w:rPr>
          <w:rFonts w:ascii="Times New Roman" w:hAnsi="Times New Roman" w:cs="Times New Roman"/>
        </w:rPr>
        <w:t>2021</w:t>
      </w:r>
      <w:r>
        <w:t>届毕业生</w:t>
      </w:r>
      <w:r>
        <w:rPr>
          <w:rFonts w:hint="eastAsia"/>
        </w:rPr>
        <w:t>认为辅修专业/双学位的有效度</w:t>
      </w:r>
      <w:bookmarkEnd w:id="63"/>
    </w:p>
    <w:p>
      <w:pPr>
        <w:pStyle w:val="4"/>
        <w:numPr>
          <w:ilvl w:val="0"/>
          <w:numId w:val="11"/>
        </w:numPr>
        <w:spacing w:before="156" w:after="156"/>
        <w:rPr>
          <w:sz w:val="24"/>
        </w:rPr>
      </w:pPr>
      <w:bookmarkStart w:id="64" w:name="_Toc91773176"/>
      <w:r>
        <w:rPr>
          <w:sz w:val="24"/>
        </w:rPr>
        <w:t>工作认可度</w:t>
      </w:r>
      <w:bookmarkEnd w:id="64"/>
    </w:p>
    <w:p>
      <w:pPr>
        <w:pStyle w:val="26"/>
        <w:numPr>
          <w:ilvl w:val="0"/>
          <w:numId w:val="13"/>
        </w:numPr>
        <w:spacing w:before="156" w:beforeLines="50" w:after="156" w:afterLines="50"/>
        <w:ind w:firstLineChars="0"/>
        <w:rPr>
          <w:b/>
          <w:sz w:val="24"/>
        </w:rPr>
      </w:pPr>
      <w:r>
        <w:rPr>
          <w:b/>
          <w:sz w:val="24"/>
        </w:rPr>
        <w:t>家庭对目前工作的认可度</w:t>
      </w:r>
    </w:p>
    <w:p>
      <w:pPr>
        <w:spacing w:after="156" w:afterLines="50" w:line="360" w:lineRule="auto"/>
        <w:ind w:firstLine="480" w:firstLineChars="200"/>
        <w:rPr>
          <w:rFonts w:ascii="Calibri" w:hAnsi="Calibri" w:eastAsia="宋体"/>
          <w:sz w:val="24"/>
          <w:szCs w:val="24"/>
        </w:rPr>
      </w:pPr>
      <w:r>
        <w:rPr>
          <w:rFonts w:hint="eastAsia" w:ascii="Calibri" w:hAnsi="Calibri" w:eastAsia="宋体"/>
          <w:sz w:val="24"/>
          <w:szCs w:val="24"/>
        </w:rPr>
        <w:t>根据毕业生问卷调研结果，</w:t>
      </w:r>
      <w:r>
        <w:rPr>
          <w:rFonts w:ascii="Times New Roman" w:hAnsi="Times New Roman" w:eastAsia="宋体" w:cs="Times New Roman"/>
          <w:sz w:val="24"/>
          <w:szCs w:val="24"/>
        </w:rPr>
        <w:t>2021</w:t>
      </w:r>
      <w:r>
        <w:rPr>
          <w:rFonts w:ascii="Calibri" w:hAnsi="Calibri" w:eastAsia="宋体"/>
          <w:sz w:val="24"/>
          <w:szCs w:val="24"/>
        </w:rPr>
        <w:t>届毕业生所在家庭对目前工作的认可度</w:t>
      </w:r>
      <w:r>
        <w:rPr>
          <w:rStyle w:val="23"/>
          <w:rFonts w:ascii="Calibri" w:hAnsi="Calibri" w:eastAsia="宋体"/>
          <w:sz w:val="24"/>
          <w:szCs w:val="24"/>
        </w:rPr>
        <w:footnoteReference w:id="15"/>
      </w:r>
      <w:r>
        <w:rPr>
          <w:rFonts w:ascii="Calibri" w:hAnsi="Calibri" w:eastAsia="宋体"/>
          <w:sz w:val="24"/>
          <w:szCs w:val="24"/>
        </w:rPr>
        <w:t>为</w:t>
      </w:r>
      <w:r>
        <w:rPr>
          <w:rFonts w:ascii="Times New Roman" w:hAnsi="Times New Roman" w:eastAsia="宋体" w:cs="Times New Roman"/>
          <w:sz w:val="24"/>
          <w:szCs w:val="24"/>
        </w:rPr>
        <w:t>94</w:t>
      </w:r>
      <w:r>
        <w:rPr>
          <w:rFonts w:ascii="Calibri" w:hAnsi="Calibri" w:eastAsia="宋体"/>
          <w:sz w:val="24"/>
          <w:szCs w:val="24"/>
        </w:rPr>
        <w:t>.</w:t>
      </w:r>
      <w:r>
        <w:rPr>
          <w:rFonts w:ascii="Times New Roman" w:hAnsi="Times New Roman" w:eastAsia="宋体" w:cs="Times New Roman"/>
          <w:sz w:val="24"/>
          <w:szCs w:val="24"/>
        </w:rPr>
        <w:t>20%</w:t>
      </w:r>
      <w:r>
        <w:rPr>
          <w:rFonts w:ascii="Calibri" w:hAnsi="Calibri" w:eastAsia="宋体"/>
          <w:sz w:val="24"/>
          <w:szCs w:val="24"/>
        </w:rPr>
        <w:t>，</w:t>
      </w:r>
      <w:r>
        <w:rPr>
          <w:rFonts w:hint="eastAsia" w:ascii="Calibri" w:hAnsi="Calibri" w:eastAsia="宋体"/>
          <w:sz w:val="24"/>
          <w:szCs w:val="24"/>
        </w:rPr>
        <w:t>毕业研究生为</w:t>
      </w:r>
      <w:r>
        <w:rPr>
          <w:rFonts w:ascii="Times New Roman" w:hAnsi="Times New Roman" w:eastAsia="宋体" w:cs="Times New Roman"/>
          <w:sz w:val="24"/>
          <w:szCs w:val="24"/>
        </w:rPr>
        <w:t>96</w:t>
      </w:r>
      <w:r>
        <w:rPr>
          <w:rFonts w:ascii="Calibri" w:hAnsi="Calibri" w:eastAsia="宋体"/>
          <w:sz w:val="24"/>
          <w:szCs w:val="24"/>
        </w:rPr>
        <w:t>.</w:t>
      </w:r>
      <w:r>
        <w:rPr>
          <w:rFonts w:ascii="Times New Roman" w:hAnsi="Times New Roman" w:eastAsia="宋体" w:cs="Times New Roman"/>
          <w:sz w:val="24"/>
          <w:szCs w:val="24"/>
        </w:rPr>
        <w:t>36%</w:t>
      </w:r>
      <w:r>
        <w:rPr>
          <w:rFonts w:ascii="Calibri" w:hAnsi="Calibri" w:eastAsia="宋体"/>
          <w:sz w:val="24"/>
          <w:szCs w:val="24"/>
        </w:rPr>
        <w:t>，</w:t>
      </w:r>
      <w:r>
        <w:rPr>
          <w:rFonts w:hint="eastAsia" w:ascii="Calibri" w:hAnsi="Calibri" w:eastAsia="宋体"/>
          <w:sz w:val="24"/>
          <w:szCs w:val="24"/>
        </w:rPr>
        <w:t>本科毕业生为</w:t>
      </w:r>
      <w:r>
        <w:rPr>
          <w:rFonts w:ascii="Times New Roman" w:hAnsi="Times New Roman" w:eastAsia="宋体" w:cs="Times New Roman"/>
          <w:sz w:val="24"/>
          <w:szCs w:val="24"/>
        </w:rPr>
        <w:t>93</w:t>
      </w:r>
      <w:r>
        <w:rPr>
          <w:rFonts w:ascii="Calibri" w:hAnsi="Calibri" w:eastAsia="宋体"/>
          <w:sz w:val="24"/>
          <w:szCs w:val="24"/>
        </w:rPr>
        <w:t>.</w:t>
      </w:r>
      <w:r>
        <w:rPr>
          <w:rFonts w:ascii="Times New Roman" w:hAnsi="Times New Roman" w:eastAsia="宋体" w:cs="Times New Roman"/>
          <w:sz w:val="24"/>
          <w:szCs w:val="24"/>
        </w:rPr>
        <w:t>61%</w:t>
      </w:r>
      <w:r>
        <w:rPr>
          <w:rFonts w:hint="eastAsia" w:ascii="Calibri" w:hAnsi="Calibri" w:eastAsia="宋体"/>
          <w:sz w:val="24"/>
          <w:szCs w:val="24"/>
        </w:rPr>
        <w:t>。</w:t>
      </w:r>
    </w:p>
    <w:p>
      <w:pPr>
        <w:spacing w:line="360" w:lineRule="auto"/>
        <w:jc w:val="center"/>
        <w:rPr>
          <w:rFonts w:ascii="Calibri" w:hAnsi="Calibri" w:eastAsia="宋体"/>
          <w:sz w:val="24"/>
          <w:szCs w:val="24"/>
        </w:rPr>
      </w:pPr>
      <w:r>
        <w:drawing>
          <wp:inline distT="0" distB="0" distL="0" distR="0">
            <wp:extent cx="5019675" cy="19335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2"/>
                    <a:stretch>
                      <a:fillRect/>
                    </a:stretch>
                  </pic:blipFill>
                  <pic:spPr>
                    <a:xfrm>
                      <a:off x="0" y="0"/>
                      <a:ext cx="5019675" cy="1933575"/>
                    </a:xfrm>
                    <a:prstGeom prst="rect">
                      <a:avLst/>
                    </a:prstGeom>
                  </pic:spPr>
                </pic:pic>
              </a:graphicData>
            </a:graphic>
          </wp:inline>
        </w:drawing>
      </w:r>
    </w:p>
    <w:p>
      <w:pPr>
        <w:pStyle w:val="31"/>
        <w:spacing w:before="156" w:beforeLines="50"/>
      </w:pPr>
      <w:bookmarkStart w:id="65" w:name="_Toc91773269"/>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4</w:t>
      </w:r>
      <w:r>
        <w:fldChar w:fldCharType="end"/>
      </w:r>
      <w:r>
        <w:t xml:space="preserve"> </w:t>
      </w:r>
      <w:r>
        <w:rPr>
          <w:rFonts w:ascii="Times New Roman" w:hAnsi="Times New Roman" w:cs="Times New Roman"/>
        </w:rPr>
        <w:t>2021</w:t>
      </w:r>
      <w:r>
        <w:t>届毕业生</w:t>
      </w:r>
      <w:r>
        <w:rPr>
          <w:rFonts w:hint="eastAsia"/>
        </w:rPr>
        <w:t>所在家庭对目前工作的认可度</w:t>
      </w:r>
      <w:bookmarkEnd w:id="65"/>
    </w:p>
    <w:p>
      <w:pPr>
        <w:pStyle w:val="26"/>
        <w:numPr>
          <w:ilvl w:val="0"/>
          <w:numId w:val="13"/>
        </w:numPr>
        <w:spacing w:before="156" w:beforeLines="50" w:after="156" w:afterLines="50"/>
        <w:ind w:firstLineChars="0"/>
        <w:rPr>
          <w:b/>
          <w:sz w:val="24"/>
        </w:rPr>
      </w:pPr>
      <w:r>
        <w:rPr>
          <w:b/>
          <w:sz w:val="24"/>
        </w:rPr>
        <w:t>对目前工作的社会地位评价</w:t>
      </w:r>
    </w:p>
    <w:p>
      <w:pPr>
        <w:spacing w:after="156" w:afterLines="50" w:line="360" w:lineRule="auto"/>
        <w:ind w:firstLine="480" w:firstLineChars="200"/>
        <w:rPr>
          <w:rFonts w:ascii="Calibri" w:hAnsi="Calibri" w:eastAsia="宋体"/>
          <w:sz w:val="24"/>
          <w:szCs w:val="24"/>
        </w:rPr>
      </w:pPr>
      <w:r>
        <w:rPr>
          <w:rFonts w:hint="eastAsia" w:ascii="Calibri" w:hAnsi="Calibri" w:eastAsia="宋体"/>
          <w:sz w:val="24"/>
          <w:szCs w:val="24"/>
        </w:rPr>
        <w:t>根据毕业生问卷调研结果，有</w:t>
      </w:r>
      <w:r>
        <w:rPr>
          <w:rFonts w:ascii="Times New Roman" w:hAnsi="Times New Roman" w:eastAsia="宋体" w:cs="Times New Roman"/>
          <w:sz w:val="24"/>
          <w:szCs w:val="24"/>
        </w:rPr>
        <w:t>94</w:t>
      </w:r>
      <w:r>
        <w:rPr>
          <w:rFonts w:ascii="Calibri" w:hAnsi="Calibri" w:eastAsia="宋体"/>
          <w:sz w:val="24"/>
          <w:szCs w:val="24"/>
        </w:rPr>
        <w:t>.</w:t>
      </w:r>
      <w:r>
        <w:rPr>
          <w:rFonts w:ascii="Times New Roman" w:hAnsi="Times New Roman" w:eastAsia="宋体" w:cs="Times New Roman"/>
          <w:sz w:val="24"/>
          <w:szCs w:val="24"/>
        </w:rPr>
        <w:t>40%</w:t>
      </w:r>
      <w:r>
        <w:rPr>
          <w:rFonts w:ascii="Calibri" w:hAnsi="Calibri" w:eastAsia="宋体"/>
          <w:sz w:val="24"/>
          <w:szCs w:val="24"/>
        </w:rPr>
        <w:t>的</w:t>
      </w:r>
      <w:r>
        <w:rPr>
          <w:rFonts w:hint="eastAsia" w:ascii="Calibri" w:hAnsi="Calibri" w:eastAsia="宋体"/>
          <w:sz w:val="24"/>
          <w:szCs w:val="24"/>
        </w:rPr>
        <w:t>毕业生对目前工作的社会地位表示认可</w:t>
      </w:r>
      <w:r>
        <w:rPr>
          <w:rStyle w:val="23"/>
          <w:rFonts w:ascii="Calibri" w:hAnsi="Calibri" w:eastAsia="宋体"/>
          <w:sz w:val="24"/>
          <w:szCs w:val="24"/>
        </w:rPr>
        <w:footnoteReference w:id="16"/>
      </w:r>
      <w:r>
        <w:rPr>
          <w:rFonts w:hint="eastAsia" w:ascii="Calibri" w:hAnsi="Calibri" w:eastAsia="宋体"/>
          <w:sz w:val="24"/>
          <w:szCs w:val="24"/>
        </w:rPr>
        <w:t>。毕业</w:t>
      </w:r>
      <w:r>
        <w:rPr>
          <w:rFonts w:ascii="Calibri" w:hAnsi="Calibri" w:eastAsia="宋体"/>
          <w:sz w:val="24"/>
          <w:szCs w:val="24"/>
        </w:rPr>
        <w:t>研究生对目前工作的社会地位认可度为</w:t>
      </w:r>
      <w:r>
        <w:rPr>
          <w:rFonts w:ascii="Times New Roman" w:hAnsi="Times New Roman" w:eastAsia="宋体" w:cs="Times New Roman"/>
          <w:sz w:val="24"/>
          <w:szCs w:val="24"/>
        </w:rPr>
        <w:t>96</w:t>
      </w:r>
      <w:r>
        <w:rPr>
          <w:rFonts w:ascii="Calibri" w:hAnsi="Calibri" w:eastAsia="宋体"/>
          <w:sz w:val="24"/>
          <w:szCs w:val="24"/>
        </w:rPr>
        <w:t>.</w:t>
      </w:r>
      <w:r>
        <w:rPr>
          <w:rFonts w:ascii="Times New Roman" w:hAnsi="Times New Roman" w:eastAsia="宋体" w:cs="Times New Roman"/>
          <w:sz w:val="24"/>
          <w:szCs w:val="24"/>
        </w:rPr>
        <w:t>33%</w:t>
      </w:r>
      <w:r>
        <w:rPr>
          <w:rFonts w:hint="eastAsia" w:ascii="Calibri" w:hAnsi="Calibri" w:eastAsia="宋体"/>
          <w:sz w:val="24"/>
          <w:szCs w:val="24"/>
        </w:rPr>
        <w:t>；本科毕业生对目前工作的社会地位认可度为</w:t>
      </w:r>
      <w:r>
        <w:rPr>
          <w:rFonts w:ascii="Times New Roman" w:hAnsi="Times New Roman" w:eastAsia="宋体" w:cs="Times New Roman"/>
          <w:sz w:val="24"/>
          <w:szCs w:val="24"/>
        </w:rPr>
        <w:t>93</w:t>
      </w:r>
      <w:r>
        <w:rPr>
          <w:rFonts w:ascii="Calibri" w:hAnsi="Calibri" w:eastAsia="宋体"/>
          <w:sz w:val="24"/>
          <w:szCs w:val="24"/>
        </w:rPr>
        <w:t>.</w:t>
      </w:r>
      <w:r>
        <w:rPr>
          <w:rFonts w:ascii="Times New Roman" w:hAnsi="Times New Roman" w:eastAsia="宋体" w:cs="Times New Roman"/>
          <w:sz w:val="24"/>
          <w:szCs w:val="24"/>
        </w:rPr>
        <w:t>87%</w:t>
      </w:r>
      <w:r>
        <w:rPr>
          <w:rFonts w:hint="eastAsia" w:ascii="Calibri" w:hAnsi="Calibri" w:eastAsia="宋体"/>
          <w:sz w:val="24"/>
          <w:szCs w:val="24"/>
        </w:rPr>
        <w:t>。</w:t>
      </w:r>
      <w:r>
        <w:rPr>
          <w:rFonts w:ascii="Calibri" w:hAnsi="Calibri" w:eastAsia="宋体"/>
          <w:sz w:val="24"/>
          <w:szCs w:val="24"/>
        </w:rPr>
        <w:t>总体来看，</w:t>
      </w:r>
      <w:r>
        <w:rPr>
          <w:rFonts w:hint="eastAsia" w:ascii="Calibri" w:hAnsi="Calibri" w:eastAsia="宋体"/>
          <w:sz w:val="24"/>
          <w:szCs w:val="24"/>
        </w:rPr>
        <w:t>学校</w:t>
      </w:r>
      <w:r>
        <w:rPr>
          <w:rFonts w:ascii="Calibri" w:hAnsi="Calibri" w:eastAsia="宋体"/>
          <w:sz w:val="24"/>
          <w:szCs w:val="24"/>
        </w:rPr>
        <w:t>毕业生对当前工作社会地位的</w:t>
      </w:r>
      <w:r>
        <w:rPr>
          <w:rFonts w:hint="eastAsia" w:ascii="Calibri" w:hAnsi="Calibri" w:eastAsia="宋体"/>
          <w:sz w:val="24"/>
          <w:szCs w:val="24"/>
        </w:rPr>
        <w:t>认可度</w:t>
      </w:r>
      <w:r>
        <w:rPr>
          <w:rFonts w:ascii="Calibri" w:hAnsi="Calibri" w:eastAsia="宋体"/>
          <w:sz w:val="24"/>
          <w:szCs w:val="24"/>
        </w:rPr>
        <w:t>较高。</w:t>
      </w:r>
    </w:p>
    <w:p>
      <w:pPr>
        <w:spacing w:line="360" w:lineRule="auto"/>
        <w:jc w:val="center"/>
        <w:rPr>
          <w:rFonts w:ascii="Calibri" w:hAnsi="Calibri" w:eastAsia="宋体"/>
          <w:sz w:val="24"/>
          <w:szCs w:val="24"/>
        </w:rPr>
      </w:pPr>
      <w:r>
        <w:drawing>
          <wp:inline distT="0" distB="0" distL="0" distR="0">
            <wp:extent cx="4924425" cy="192405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
                    <a:stretch>
                      <a:fillRect/>
                    </a:stretch>
                  </pic:blipFill>
                  <pic:spPr>
                    <a:xfrm>
                      <a:off x="0" y="0"/>
                      <a:ext cx="4924425" cy="1924050"/>
                    </a:xfrm>
                    <a:prstGeom prst="rect">
                      <a:avLst/>
                    </a:prstGeom>
                  </pic:spPr>
                </pic:pic>
              </a:graphicData>
            </a:graphic>
          </wp:inline>
        </w:drawing>
      </w:r>
    </w:p>
    <w:p>
      <w:pPr>
        <w:pStyle w:val="31"/>
        <w:spacing w:before="156" w:beforeLines="50"/>
      </w:pPr>
      <w:bookmarkStart w:id="66" w:name="_Toc91773270"/>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5</w:t>
      </w:r>
      <w:r>
        <w:fldChar w:fldCharType="end"/>
      </w:r>
      <w:r>
        <w:t xml:space="preserve"> </w:t>
      </w:r>
      <w:r>
        <w:rPr>
          <w:rFonts w:ascii="Times New Roman" w:hAnsi="Times New Roman" w:cs="Times New Roman"/>
        </w:rPr>
        <w:t>2021</w:t>
      </w:r>
      <w:r>
        <w:t>届毕业生</w:t>
      </w:r>
      <w:r>
        <w:rPr>
          <w:rFonts w:hint="eastAsia"/>
        </w:rPr>
        <w:t>对目前工作社会地位的认可度</w:t>
      </w:r>
      <w:bookmarkEnd w:id="66"/>
    </w:p>
    <w:p>
      <w:pPr>
        <w:pStyle w:val="26"/>
        <w:numPr>
          <w:ilvl w:val="0"/>
          <w:numId w:val="13"/>
        </w:numPr>
        <w:spacing w:before="156" w:beforeLines="50" w:after="156" w:afterLines="50"/>
        <w:ind w:firstLineChars="0"/>
        <w:rPr>
          <w:b/>
          <w:sz w:val="24"/>
        </w:rPr>
      </w:pPr>
      <w:r>
        <w:rPr>
          <w:b/>
          <w:sz w:val="24"/>
        </w:rPr>
        <w:t>对目前工作的满意度</w:t>
      </w:r>
    </w:p>
    <w:p>
      <w:pPr>
        <w:spacing w:after="156" w:afterLines="50" w:line="360" w:lineRule="auto"/>
        <w:ind w:firstLine="480" w:firstLineChars="200"/>
        <w:rPr>
          <w:rFonts w:ascii="Calibri" w:hAnsi="Calibri" w:eastAsia="宋体"/>
          <w:sz w:val="24"/>
          <w:szCs w:val="24"/>
        </w:rPr>
      </w:pPr>
      <w:r>
        <w:rPr>
          <w:rFonts w:hint="eastAsia" w:ascii="Calibri" w:hAnsi="Calibri" w:eastAsia="宋体"/>
          <w:sz w:val="24"/>
          <w:szCs w:val="24"/>
        </w:rPr>
        <w:t>根据毕业生问卷调研结果，</w:t>
      </w:r>
      <w:r>
        <w:rPr>
          <w:rFonts w:ascii="Times New Roman" w:hAnsi="Times New Roman" w:eastAsia="宋体" w:cs="Times New Roman"/>
          <w:sz w:val="24"/>
          <w:szCs w:val="24"/>
        </w:rPr>
        <w:t>2021</w:t>
      </w:r>
      <w:r>
        <w:rPr>
          <w:rFonts w:ascii="Calibri" w:hAnsi="Calibri" w:eastAsia="宋体"/>
          <w:sz w:val="24"/>
          <w:szCs w:val="24"/>
        </w:rPr>
        <w:t>届</w:t>
      </w:r>
      <w:r>
        <w:rPr>
          <w:rFonts w:hint="eastAsia" w:ascii="Calibri" w:hAnsi="Calibri" w:eastAsia="宋体"/>
          <w:sz w:val="24"/>
          <w:szCs w:val="24"/>
        </w:rPr>
        <w:t>毕业生对目前工作的满意度</w:t>
      </w:r>
      <w:r>
        <w:rPr>
          <w:rStyle w:val="23"/>
          <w:rFonts w:ascii="Calibri" w:hAnsi="Calibri" w:eastAsia="宋体"/>
          <w:sz w:val="24"/>
          <w:szCs w:val="24"/>
        </w:rPr>
        <w:footnoteReference w:id="17"/>
      </w:r>
      <w:r>
        <w:rPr>
          <w:rFonts w:hint="eastAsia" w:ascii="Calibri" w:hAnsi="Calibri" w:eastAsia="宋体"/>
          <w:sz w:val="24"/>
          <w:szCs w:val="24"/>
        </w:rPr>
        <w:t>为</w:t>
      </w:r>
      <w:r>
        <w:rPr>
          <w:rFonts w:ascii="Times New Roman" w:hAnsi="Times New Roman" w:eastAsia="宋体" w:cs="Times New Roman"/>
          <w:sz w:val="24"/>
          <w:szCs w:val="24"/>
        </w:rPr>
        <w:t>96</w:t>
      </w:r>
      <w:r>
        <w:rPr>
          <w:rFonts w:ascii="Calibri" w:hAnsi="Calibri" w:eastAsia="宋体"/>
          <w:sz w:val="24"/>
          <w:szCs w:val="24"/>
        </w:rPr>
        <w:t>.</w:t>
      </w:r>
      <w:r>
        <w:rPr>
          <w:rFonts w:ascii="Times New Roman" w:hAnsi="Times New Roman" w:eastAsia="宋体" w:cs="Times New Roman"/>
          <w:sz w:val="24"/>
          <w:szCs w:val="24"/>
        </w:rPr>
        <w:t>50%</w:t>
      </w:r>
      <w:r>
        <w:rPr>
          <w:rFonts w:hint="eastAsia" w:ascii="Calibri" w:hAnsi="Calibri" w:eastAsia="宋体"/>
          <w:sz w:val="24"/>
          <w:szCs w:val="24"/>
        </w:rPr>
        <w:t>，</w:t>
      </w:r>
      <w:r>
        <w:rPr>
          <w:rFonts w:ascii="Calibri" w:hAnsi="Calibri" w:eastAsia="宋体"/>
          <w:sz w:val="24"/>
          <w:szCs w:val="24"/>
        </w:rPr>
        <w:t>毕业研究生对目前工作的满意度为</w:t>
      </w:r>
      <w:r>
        <w:rPr>
          <w:rFonts w:ascii="Times New Roman" w:hAnsi="Times New Roman" w:eastAsia="宋体" w:cs="Times New Roman"/>
          <w:sz w:val="24"/>
          <w:szCs w:val="24"/>
        </w:rPr>
        <w:t>96</w:t>
      </w:r>
      <w:r>
        <w:rPr>
          <w:rFonts w:ascii="Calibri" w:hAnsi="Calibri" w:eastAsia="宋体"/>
          <w:sz w:val="24"/>
          <w:szCs w:val="24"/>
        </w:rPr>
        <w:t>.</w:t>
      </w:r>
      <w:r>
        <w:rPr>
          <w:rFonts w:ascii="Times New Roman" w:hAnsi="Times New Roman" w:eastAsia="宋体" w:cs="Times New Roman"/>
          <w:sz w:val="24"/>
          <w:szCs w:val="24"/>
        </w:rPr>
        <w:t>97%</w:t>
      </w:r>
      <w:r>
        <w:rPr>
          <w:rFonts w:hint="eastAsia" w:ascii="Calibri" w:hAnsi="Calibri" w:eastAsia="宋体"/>
          <w:sz w:val="24"/>
          <w:szCs w:val="24"/>
        </w:rPr>
        <w:t>，本科毕业生对目前工作的满意度为</w:t>
      </w:r>
      <w:r>
        <w:rPr>
          <w:rFonts w:ascii="Times New Roman" w:hAnsi="Times New Roman" w:eastAsia="宋体" w:cs="Times New Roman"/>
          <w:sz w:val="24"/>
          <w:szCs w:val="24"/>
        </w:rPr>
        <w:t>96</w:t>
      </w:r>
      <w:r>
        <w:rPr>
          <w:rFonts w:ascii="Calibri" w:hAnsi="Calibri" w:eastAsia="宋体"/>
          <w:sz w:val="24"/>
          <w:szCs w:val="24"/>
        </w:rPr>
        <w:t>.</w:t>
      </w:r>
      <w:r>
        <w:rPr>
          <w:rFonts w:ascii="Times New Roman" w:hAnsi="Times New Roman" w:eastAsia="宋体" w:cs="Times New Roman"/>
          <w:sz w:val="24"/>
          <w:szCs w:val="24"/>
        </w:rPr>
        <w:t>37%</w:t>
      </w:r>
      <w:r>
        <w:rPr>
          <w:rFonts w:hint="eastAsia" w:ascii="Calibri" w:hAnsi="Calibri" w:eastAsia="宋体"/>
          <w:sz w:val="24"/>
          <w:szCs w:val="24"/>
        </w:rPr>
        <w:t>。总体来看，学校毕业生对当前工作的满意度非常高。</w:t>
      </w:r>
    </w:p>
    <w:p>
      <w:pPr>
        <w:spacing w:line="360" w:lineRule="auto"/>
        <w:jc w:val="center"/>
        <w:rPr>
          <w:rFonts w:ascii="Calibri" w:hAnsi="Calibri" w:eastAsia="宋体"/>
          <w:sz w:val="24"/>
          <w:szCs w:val="24"/>
        </w:rPr>
      </w:pPr>
      <w:r>
        <w:drawing>
          <wp:inline distT="0" distB="0" distL="0" distR="0">
            <wp:extent cx="5057775" cy="199072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4"/>
                    <a:stretch>
                      <a:fillRect/>
                    </a:stretch>
                  </pic:blipFill>
                  <pic:spPr>
                    <a:xfrm>
                      <a:off x="0" y="0"/>
                      <a:ext cx="5057775" cy="1990725"/>
                    </a:xfrm>
                    <a:prstGeom prst="rect">
                      <a:avLst/>
                    </a:prstGeom>
                  </pic:spPr>
                </pic:pic>
              </a:graphicData>
            </a:graphic>
          </wp:inline>
        </w:drawing>
      </w:r>
    </w:p>
    <w:p>
      <w:pPr>
        <w:pStyle w:val="31"/>
        <w:spacing w:before="156" w:beforeLines="50"/>
      </w:pPr>
      <w:bookmarkStart w:id="67" w:name="_Toc91773271"/>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6</w:t>
      </w:r>
      <w:r>
        <w:fldChar w:fldCharType="end"/>
      </w:r>
      <w:r>
        <w:t xml:space="preserve"> </w:t>
      </w:r>
      <w:r>
        <w:rPr>
          <w:rFonts w:ascii="Times New Roman" w:hAnsi="Times New Roman" w:cs="Times New Roman"/>
        </w:rPr>
        <w:t>2021</w:t>
      </w:r>
      <w:r>
        <w:t>届毕业生</w:t>
      </w:r>
      <w:r>
        <w:rPr>
          <w:rFonts w:hint="eastAsia"/>
        </w:rPr>
        <w:t>对目前工作的满意度</w:t>
      </w:r>
      <w:bookmarkEnd w:id="67"/>
    </w:p>
    <w:p>
      <w:pPr>
        <w:pStyle w:val="4"/>
        <w:numPr>
          <w:ilvl w:val="0"/>
          <w:numId w:val="11"/>
        </w:numPr>
        <w:spacing w:before="156" w:after="156"/>
        <w:rPr>
          <w:sz w:val="24"/>
        </w:rPr>
      </w:pPr>
      <w:bookmarkStart w:id="68" w:name="_Toc91773177"/>
      <w:r>
        <w:rPr>
          <w:sz w:val="24"/>
        </w:rPr>
        <w:t>就业信息获取渠道</w:t>
      </w:r>
      <w:bookmarkEnd w:id="68"/>
    </w:p>
    <w:p>
      <w:pPr>
        <w:spacing w:line="360" w:lineRule="auto"/>
        <w:ind w:firstLine="480" w:firstLineChars="200"/>
        <w:rPr>
          <w:rFonts w:ascii="Calibri" w:hAnsi="Calibri" w:eastAsia="宋体"/>
          <w:sz w:val="24"/>
          <w:szCs w:val="24"/>
        </w:rPr>
      </w:pPr>
      <w:r>
        <w:rPr>
          <w:rFonts w:ascii="Calibri" w:hAnsi="Calibri" w:eastAsia="宋体"/>
          <w:sz w:val="24"/>
          <w:szCs w:val="24"/>
        </w:rPr>
        <w:t>毕业研究生和本科毕业生获取就业信息的渠道主要来自于学校就业网</w:t>
      </w:r>
      <w:r>
        <w:rPr>
          <w:rFonts w:hint="eastAsia" w:ascii="Calibri" w:hAnsi="Calibri" w:eastAsia="宋体"/>
          <w:sz w:val="24"/>
          <w:szCs w:val="24"/>
        </w:rPr>
        <w:t>，其次是</w:t>
      </w:r>
      <w:r>
        <w:rPr>
          <w:rFonts w:ascii="Calibri" w:hAnsi="Calibri" w:eastAsia="宋体"/>
          <w:sz w:val="24"/>
          <w:szCs w:val="24"/>
        </w:rPr>
        <w:t>招就处官方微信</w:t>
      </w:r>
      <w:r>
        <w:rPr>
          <w:rFonts w:hint="eastAsia" w:ascii="Calibri" w:hAnsi="Calibri" w:eastAsia="宋体"/>
          <w:sz w:val="24"/>
          <w:szCs w:val="24"/>
        </w:rPr>
        <w:t>和学院提供信息。</w:t>
      </w:r>
    </w:p>
    <w:p>
      <w:r>
        <w:rPr>
          <w:color w:val="000000" w:themeColor="text1"/>
          <w14:textFill>
            <w14:solidFill>
              <w14:schemeClr w14:val="tx1"/>
            </w14:solidFill>
          </w14:textFill>
        </w:rPr>
        <w:drawing>
          <wp:inline distT="0" distB="0" distL="0" distR="0">
            <wp:extent cx="5274310" cy="3667125"/>
            <wp:effectExtent l="0" t="0" r="0" b="0"/>
            <wp:docPr id="60" name="图表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31"/>
      </w:pPr>
      <w:bookmarkStart w:id="69" w:name="_Toc91773272"/>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7</w:t>
      </w:r>
      <w:r>
        <w:fldChar w:fldCharType="end"/>
      </w:r>
      <w:r>
        <w:t xml:space="preserve"> </w:t>
      </w:r>
      <w:r>
        <w:rPr>
          <w:rFonts w:ascii="Times New Roman" w:hAnsi="Times New Roman" w:cs="Times New Roman"/>
        </w:rPr>
        <w:t>2021</w:t>
      </w:r>
      <w:r>
        <w:t>届毕业生</w:t>
      </w:r>
      <w:r>
        <w:rPr>
          <w:rFonts w:hint="eastAsia"/>
        </w:rPr>
        <w:t>就业信息获取渠道（多选）</w:t>
      </w:r>
      <w:bookmarkEnd w:id="69"/>
    </w:p>
    <w:p>
      <w:pPr>
        <w:spacing w:line="360" w:lineRule="auto"/>
        <w:ind w:firstLine="480" w:firstLineChars="200"/>
        <w:rPr>
          <w:rFonts w:ascii="Calibri" w:hAnsi="Calibri" w:eastAsia="宋体"/>
          <w:sz w:val="24"/>
          <w:szCs w:val="24"/>
        </w:rPr>
      </w:pPr>
      <w:r>
        <w:rPr>
          <w:rFonts w:ascii="Calibri" w:hAnsi="Calibri" w:eastAsia="宋体"/>
          <w:sz w:val="24"/>
          <w:szCs w:val="24"/>
        </w:rPr>
        <w:t>进一步分析</w:t>
      </w:r>
      <w:r>
        <w:rPr>
          <w:rFonts w:hint="eastAsia" w:ascii="Calibri" w:hAnsi="Calibri" w:eastAsia="宋体"/>
          <w:sz w:val="24"/>
          <w:szCs w:val="24"/>
        </w:rPr>
        <w:t>来</w:t>
      </w:r>
      <w:r>
        <w:rPr>
          <w:rFonts w:ascii="Calibri" w:hAnsi="Calibri" w:eastAsia="宋体"/>
          <w:sz w:val="24"/>
          <w:szCs w:val="24"/>
        </w:rPr>
        <w:t>看，</w:t>
      </w:r>
      <w:r>
        <w:rPr>
          <w:rFonts w:ascii="Times New Roman" w:hAnsi="Times New Roman" w:eastAsia="宋体" w:cs="Times New Roman"/>
          <w:sz w:val="24"/>
          <w:szCs w:val="24"/>
        </w:rPr>
        <w:t>2021</w:t>
      </w:r>
      <w:r>
        <w:rPr>
          <w:rFonts w:ascii="Calibri" w:hAnsi="Calibri" w:eastAsia="宋体"/>
          <w:sz w:val="24"/>
          <w:szCs w:val="24"/>
        </w:rPr>
        <w:t>届毕业研究生认为从</w:t>
      </w:r>
      <w:r>
        <w:rPr>
          <w:rFonts w:hint="eastAsia" w:ascii="Calibri" w:hAnsi="Calibri" w:eastAsia="宋体"/>
          <w:sz w:val="24"/>
          <w:szCs w:val="24"/>
        </w:rPr>
        <w:t>学校</w:t>
      </w:r>
      <w:r>
        <w:rPr>
          <w:rFonts w:ascii="Calibri" w:hAnsi="Calibri" w:eastAsia="宋体"/>
          <w:sz w:val="24"/>
          <w:szCs w:val="24"/>
        </w:rPr>
        <w:t>就业网获取的信息对自己就业帮助较大，其次是招就处官方微信</w:t>
      </w:r>
      <w:r>
        <w:rPr>
          <w:rFonts w:hint="eastAsia" w:ascii="Calibri" w:hAnsi="Calibri" w:eastAsia="宋体"/>
          <w:sz w:val="24"/>
          <w:szCs w:val="24"/>
        </w:rPr>
        <w:t>和</w:t>
      </w:r>
      <w:r>
        <w:rPr>
          <w:rFonts w:ascii="Calibri" w:hAnsi="Calibri" w:eastAsia="宋体"/>
          <w:sz w:val="24"/>
          <w:szCs w:val="24"/>
        </w:rPr>
        <w:t>学院提供信息。</w:t>
      </w:r>
    </w:p>
    <w:p>
      <w:pPr>
        <w:jc w:val="center"/>
      </w:pPr>
      <w:r>
        <w:drawing>
          <wp:inline distT="0" distB="0" distL="0" distR="0">
            <wp:extent cx="5274310" cy="368617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31"/>
      </w:pPr>
      <w:bookmarkStart w:id="70" w:name="_Toc91773273"/>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8</w:t>
      </w:r>
      <w:r>
        <w:fldChar w:fldCharType="end"/>
      </w:r>
      <w:r>
        <w:t xml:space="preserve"> </w:t>
      </w:r>
      <w:r>
        <w:rPr>
          <w:rFonts w:ascii="Times New Roman" w:hAnsi="Times New Roman" w:cs="Times New Roman"/>
        </w:rPr>
        <w:t>2021</w:t>
      </w:r>
      <w:r>
        <w:t>届毕业生</w:t>
      </w:r>
      <w:r>
        <w:rPr>
          <w:rFonts w:hint="eastAsia"/>
        </w:rPr>
        <w:t>就业信息获取渠道的有效性（多选）</w:t>
      </w:r>
      <w:bookmarkEnd w:id="70"/>
    </w:p>
    <w:p>
      <w:pPr>
        <w:pStyle w:val="4"/>
        <w:numPr>
          <w:ilvl w:val="0"/>
          <w:numId w:val="11"/>
        </w:numPr>
        <w:spacing w:before="156" w:after="156"/>
        <w:rPr>
          <w:sz w:val="24"/>
        </w:rPr>
      </w:pPr>
      <w:bookmarkStart w:id="71" w:name="_Toc91773178"/>
      <w:r>
        <w:rPr>
          <w:sz w:val="24"/>
        </w:rPr>
        <w:t>就业指导服务满意度</w:t>
      </w:r>
      <w:bookmarkEnd w:id="71"/>
    </w:p>
    <w:p>
      <w:pPr>
        <w:spacing w:after="156" w:afterLines="50" w:line="360" w:lineRule="auto"/>
        <w:ind w:firstLine="480" w:firstLineChars="200"/>
        <w:rPr>
          <w:rFonts w:ascii="Calibri" w:hAnsi="Calibri" w:eastAsia="宋体"/>
          <w:sz w:val="24"/>
          <w:szCs w:val="24"/>
        </w:rPr>
      </w:pPr>
      <w:r>
        <w:rPr>
          <w:rFonts w:ascii="Calibri" w:hAnsi="Calibri" w:eastAsia="宋体"/>
          <w:sz w:val="24"/>
          <w:szCs w:val="24"/>
        </w:rPr>
        <w:t>毕业生对</w:t>
      </w:r>
      <w:r>
        <w:rPr>
          <w:rFonts w:hint="eastAsia" w:ascii="Calibri" w:hAnsi="Calibri" w:eastAsia="宋体"/>
          <w:sz w:val="24"/>
          <w:szCs w:val="24"/>
        </w:rPr>
        <w:t>学校</w:t>
      </w:r>
      <w:r>
        <w:rPr>
          <w:rFonts w:ascii="Calibri" w:hAnsi="Calibri" w:eastAsia="宋体"/>
          <w:sz w:val="24"/>
          <w:szCs w:val="24"/>
        </w:rPr>
        <w:t>就业指导</w:t>
      </w:r>
      <w:r>
        <w:rPr>
          <w:rFonts w:hint="eastAsia" w:ascii="Calibri" w:hAnsi="Calibri" w:eastAsia="宋体"/>
          <w:sz w:val="24"/>
          <w:szCs w:val="24"/>
          <w:lang w:eastAsia="zh-Hans"/>
        </w:rPr>
        <w:t>服务的</w:t>
      </w:r>
      <w:r>
        <w:rPr>
          <w:rFonts w:ascii="Calibri" w:hAnsi="Calibri" w:eastAsia="宋体"/>
          <w:sz w:val="24"/>
          <w:szCs w:val="24"/>
        </w:rPr>
        <w:t>满意度</w:t>
      </w:r>
      <w:r>
        <w:rPr>
          <w:rStyle w:val="23"/>
          <w:rFonts w:ascii="Calibri" w:hAnsi="Calibri" w:eastAsia="宋体"/>
          <w:sz w:val="24"/>
          <w:szCs w:val="24"/>
        </w:rPr>
        <w:footnoteReference w:id="18"/>
      </w:r>
      <w:r>
        <w:rPr>
          <w:rFonts w:hint="eastAsia" w:ascii="Calibri" w:hAnsi="Calibri" w:eastAsia="宋体"/>
          <w:sz w:val="24"/>
          <w:szCs w:val="24"/>
        </w:rPr>
        <w:t>非常</w:t>
      </w:r>
      <w:r>
        <w:rPr>
          <w:rFonts w:ascii="Calibri" w:hAnsi="Calibri" w:eastAsia="宋体"/>
          <w:sz w:val="24"/>
          <w:szCs w:val="24"/>
        </w:rPr>
        <w:t>高，为</w:t>
      </w:r>
      <w:r>
        <w:rPr>
          <w:rFonts w:ascii="Times New Roman" w:hAnsi="Times New Roman" w:eastAsia="宋体" w:cs="Times New Roman"/>
          <w:sz w:val="24"/>
          <w:szCs w:val="24"/>
        </w:rPr>
        <w:t>97</w:t>
      </w:r>
      <w:r>
        <w:rPr>
          <w:rFonts w:ascii="Calibri" w:hAnsi="Calibri" w:eastAsia="宋体"/>
          <w:sz w:val="24"/>
          <w:szCs w:val="24"/>
        </w:rPr>
        <w:t>.</w:t>
      </w:r>
      <w:r>
        <w:rPr>
          <w:rFonts w:ascii="Times New Roman" w:hAnsi="Times New Roman" w:eastAsia="宋体" w:cs="Times New Roman"/>
          <w:sz w:val="24"/>
          <w:szCs w:val="24"/>
        </w:rPr>
        <w:t>66%</w:t>
      </w:r>
      <w:r>
        <w:rPr>
          <w:rFonts w:ascii="Calibri" w:hAnsi="Calibri" w:eastAsia="宋体"/>
          <w:sz w:val="24"/>
          <w:szCs w:val="24"/>
        </w:rPr>
        <w:t>。毕业研究生</w:t>
      </w:r>
      <w:r>
        <w:rPr>
          <w:rFonts w:hint="eastAsia" w:ascii="Calibri" w:hAnsi="Calibri" w:eastAsia="宋体"/>
          <w:sz w:val="24"/>
          <w:szCs w:val="24"/>
        </w:rPr>
        <w:t>的</w:t>
      </w:r>
      <w:r>
        <w:rPr>
          <w:rFonts w:ascii="Calibri" w:hAnsi="Calibri" w:eastAsia="宋体"/>
          <w:sz w:val="24"/>
          <w:szCs w:val="24"/>
        </w:rPr>
        <w:t>满意</w:t>
      </w:r>
      <w:r>
        <w:rPr>
          <w:rFonts w:hint="eastAsia" w:ascii="Calibri" w:hAnsi="Calibri" w:eastAsia="宋体"/>
          <w:sz w:val="24"/>
          <w:szCs w:val="24"/>
        </w:rPr>
        <w:t>度为</w:t>
      </w:r>
      <w:r>
        <w:rPr>
          <w:rFonts w:ascii="Times New Roman" w:hAnsi="Times New Roman" w:eastAsia="宋体" w:cs="Times New Roman"/>
          <w:sz w:val="24"/>
          <w:szCs w:val="24"/>
        </w:rPr>
        <w:t>95</w:t>
      </w:r>
      <w:r>
        <w:rPr>
          <w:rFonts w:ascii="Calibri" w:hAnsi="Calibri" w:eastAsia="宋体"/>
          <w:sz w:val="24"/>
          <w:szCs w:val="24"/>
        </w:rPr>
        <w:t>.</w:t>
      </w:r>
      <w:r>
        <w:rPr>
          <w:rFonts w:ascii="Times New Roman" w:hAnsi="Times New Roman" w:eastAsia="宋体" w:cs="Times New Roman"/>
          <w:sz w:val="24"/>
          <w:szCs w:val="24"/>
        </w:rPr>
        <w:t>94%</w:t>
      </w:r>
      <w:r>
        <w:rPr>
          <w:rFonts w:ascii="Calibri" w:hAnsi="Calibri" w:eastAsia="宋体"/>
          <w:sz w:val="24"/>
          <w:szCs w:val="24"/>
        </w:rPr>
        <w:t>，本科毕业生的满意度为</w:t>
      </w:r>
      <w:r>
        <w:rPr>
          <w:rFonts w:ascii="Times New Roman" w:hAnsi="Times New Roman" w:eastAsia="宋体" w:cs="Times New Roman"/>
          <w:sz w:val="24"/>
          <w:szCs w:val="24"/>
        </w:rPr>
        <w:t>98</w:t>
      </w:r>
      <w:r>
        <w:rPr>
          <w:rFonts w:ascii="Calibri" w:hAnsi="Calibri" w:eastAsia="宋体"/>
          <w:sz w:val="24"/>
          <w:szCs w:val="24"/>
        </w:rPr>
        <w:t>.</w:t>
      </w:r>
      <w:r>
        <w:rPr>
          <w:rFonts w:ascii="Times New Roman" w:hAnsi="Times New Roman" w:eastAsia="宋体" w:cs="Times New Roman"/>
          <w:sz w:val="24"/>
          <w:szCs w:val="24"/>
        </w:rPr>
        <w:t>05%</w:t>
      </w:r>
      <w:r>
        <w:rPr>
          <w:rFonts w:ascii="Calibri" w:hAnsi="Calibri" w:eastAsia="宋体"/>
          <w:sz w:val="24"/>
          <w:szCs w:val="24"/>
        </w:rPr>
        <w:t>。</w:t>
      </w:r>
    </w:p>
    <w:p>
      <w:pPr>
        <w:spacing w:after="156" w:afterLines="50" w:line="360" w:lineRule="auto"/>
        <w:jc w:val="center"/>
        <w:rPr>
          <w:rFonts w:ascii="Calibri" w:hAnsi="Calibri" w:eastAsia="宋体"/>
          <w:sz w:val="24"/>
          <w:szCs w:val="24"/>
        </w:rPr>
      </w:pPr>
      <w:r>
        <w:drawing>
          <wp:inline distT="0" distB="0" distL="0" distR="0">
            <wp:extent cx="5038725" cy="19335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7"/>
                    <a:stretch>
                      <a:fillRect/>
                    </a:stretch>
                  </pic:blipFill>
                  <pic:spPr>
                    <a:xfrm>
                      <a:off x="0" y="0"/>
                      <a:ext cx="5038725" cy="1933575"/>
                    </a:xfrm>
                    <a:prstGeom prst="rect">
                      <a:avLst/>
                    </a:prstGeom>
                  </pic:spPr>
                </pic:pic>
              </a:graphicData>
            </a:graphic>
          </wp:inline>
        </w:drawing>
      </w:r>
    </w:p>
    <w:p>
      <w:pPr>
        <w:pStyle w:val="31"/>
        <w:spacing w:before="156" w:beforeLines="50"/>
      </w:pPr>
      <w:bookmarkStart w:id="72" w:name="_Toc91773274"/>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9</w:t>
      </w:r>
      <w:r>
        <w:fldChar w:fldCharType="end"/>
      </w:r>
      <w:r>
        <w:t xml:space="preserve"> </w:t>
      </w:r>
      <w:r>
        <w:rPr>
          <w:rFonts w:ascii="Times New Roman" w:hAnsi="Times New Roman" w:cs="Times New Roman"/>
        </w:rPr>
        <w:t>2021</w:t>
      </w:r>
      <w:r>
        <w:t>届毕业生</w:t>
      </w:r>
      <w:r>
        <w:rPr>
          <w:rFonts w:hint="eastAsia"/>
        </w:rPr>
        <w:t>对学校就业指导服务</w:t>
      </w:r>
      <w:r>
        <w:rPr>
          <w:rFonts w:hint="eastAsia"/>
          <w:lang w:eastAsia="zh-Hans"/>
        </w:rPr>
        <w:t>的</w:t>
      </w:r>
      <w:r>
        <w:rPr>
          <w:rFonts w:hint="eastAsia"/>
        </w:rPr>
        <w:t>满意度</w:t>
      </w:r>
      <w:bookmarkEnd w:id="72"/>
    </w:p>
    <w:p>
      <w:pPr>
        <w:pStyle w:val="3"/>
        <w:numPr>
          <w:ilvl w:val="0"/>
          <w:numId w:val="10"/>
        </w:numPr>
      </w:pPr>
      <w:bookmarkStart w:id="73" w:name="_Toc91773179"/>
      <w:r>
        <w:rPr>
          <w:rFonts w:hint="eastAsia"/>
        </w:rPr>
        <w:t>用人</w:t>
      </w:r>
      <w:r>
        <w:t>单位</w:t>
      </w:r>
      <w:r>
        <w:rPr>
          <w:rFonts w:hint="eastAsia"/>
        </w:rPr>
        <w:t>对毕业生的满意度</w:t>
      </w:r>
      <w:bookmarkEnd w:id="73"/>
    </w:p>
    <w:p>
      <w:pPr>
        <w:spacing w:line="360" w:lineRule="auto"/>
        <w:ind w:firstLine="480" w:firstLineChars="200"/>
        <w:rPr>
          <w:rFonts w:ascii="Calibri" w:hAnsi="Calibri" w:eastAsia="宋体"/>
          <w:sz w:val="24"/>
          <w:szCs w:val="24"/>
        </w:rPr>
      </w:pPr>
      <w:r>
        <w:rPr>
          <w:rFonts w:hint="eastAsia" w:ascii="Calibri" w:hAnsi="Calibri" w:eastAsia="宋体"/>
          <w:sz w:val="24"/>
          <w:szCs w:val="24"/>
        </w:rPr>
        <w:t>用人单位对毕业生的满意度有所提升。用人单位对</w:t>
      </w:r>
      <w:r>
        <w:rPr>
          <w:rFonts w:ascii="Times New Roman" w:hAnsi="Times New Roman" w:eastAsia="宋体" w:cs="Times New Roman"/>
          <w:sz w:val="24"/>
          <w:szCs w:val="24"/>
        </w:rPr>
        <w:t>2021</w:t>
      </w:r>
      <w:r>
        <w:rPr>
          <w:rFonts w:ascii="Calibri" w:hAnsi="Calibri" w:eastAsia="宋体"/>
          <w:sz w:val="24"/>
          <w:szCs w:val="24"/>
        </w:rPr>
        <w:t>届毕业生的总体满意度为</w:t>
      </w:r>
      <w:r>
        <w:rPr>
          <w:rFonts w:ascii="Times New Roman" w:hAnsi="Times New Roman" w:eastAsia="宋体" w:cs="Times New Roman"/>
          <w:sz w:val="24"/>
          <w:szCs w:val="24"/>
        </w:rPr>
        <w:t>99</w:t>
      </w:r>
      <w:r>
        <w:rPr>
          <w:rFonts w:ascii="Calibri" w:hAnsi="Calibri" w:eastAsia="宋体"/>
          <w:sz w:val="24"/>
          <w:szCs w:val="24"/>
        </w:rPr>
        <w:t>.</w:t>
      </w:r>
      <w:r>
        <w:rPr>
          <w:rFonts w:ascii="Times New Roman" w:hAnsi="Times New Roman" w:eastAsia="宋体" w:cs="Times New Roman"/>
          <w:sz w:val="24"/>
          <w:szCs w:val="24"/>
        </w:rPr>
        <w:t>00%</w:t>
      </w:r>
      <w:r>
        <w:rPr>
          <w:rFonts w:ascii="Calibri" w:hAnsi="Calibri" w:eastAsia="宋体"/>
          <w:sz w:val="24"/>
          <w:szCs w:val="24"/>
        </w:rPr>
        <w:t>，比</w:t>
      </w:r>
      <w:r>
        <w:rPr>
          <w:rFonts w:ascii="Times New Roman" w:hAnsi="Times New Roman" w:eastAsia="宋体" w:cs="Times New Roman"/>
          <w:sz w:val="24"/>
          <w:szCs w:val="24"/>
        </w:rPr>
        <w:t>2020</w:t>
      </w:r>
      <w:r>
        <w:rPr>
          <w:rFonts w:ascii="Calibri" w:hAnsi="Calibri" w:eastAsia="宋体"/>
          <w:sz w:val="24"/>
          <w:szCs w:val="24"/>
        </w:rPr>
        <w:t>届高</w:t>
      </w:r>
      <w:r>
        <w:rPr>
          <w:rFonts w:ascii="Times New Roman" w:hAnsi="Times New Roman" w:eastAsia="宋体" w:cs="Times New Roman"/>
          <w:sz w:val="24"/>
          <w:szCs w:val="24"/>
        </w:rPr>
        <w:t>4</w:t>
      </w:r>
      <w:r>
        <w:rPr>
          <w:rFonts w:ascii="Calibri" w:hAnsi="Calibri" w:eastAsia="宋体"/>
          <w:sz w:val="24"/>
          <w:szCs w:val="24"/>
        </w:rPr>
        <w:t>.</w:t>
      </w:r>
      <w:r>
        <w:rPr>
          <w:rFonts w:ascii="Times New Roman" w:hAnsi="Times New Roman" w:eastAsia="宋体" w:cs="Times New Roman"/>
          <w:sz w:val="24"/>
          <w:szCs w:val="24"/>
        </w:rPr>
        <w:t>77</w:t>
      </w:r>
      <w:r>
        <w:rPr>
          <w:rFonts w:hint="eastAsia" w:ascii="Times New Roman" w:hAnsi="Times New Roman" w:eastAsia="宋体" w:cs="Times New Roman"/>
          <w:sz w:val="24"/>
          <w:szCs w:val="24"/>
        </w:rPr>
        <w:t>个</w:t>
      </w:r>
      <w:r>
        <w:rPr>
          <w:rFonts w:ascii="Times New Roman" w:hAnsi="Times New Roman" w:eastAsia="宋体" w:cs="Times New Roman"/>
          <w:sz w:val="24"/>
          <w:szCs w:val="24"/>
        </w:rPr>
        <w:t>百分点</w:t>
      </w:r>
      <w:r>
        <w:rPr>
          <w:rFonts w:ascii="Calibri" w:hAnsi="Calibri" w:eastAsia="宋体"/>
          <w:sz w:val="24"/>
          <w:szCs w:val="24"/>
        </w:rPr>
        <w:t>。表示</w:t>
      </w:r>
      <w:r>
        <w:rPr>
          <w:rFonts w:hint="eastAsia" w:ascii="Calibri" w:hAnsi="Calibri" w:eastAsia="宋体"/>
          <w:sz w:val="24"/>
          <w:szCs w:val="24"/>
        </w:rPr>
        <w:t>“</w:t>
      </w:r>
      <w:r>
        <w:rPr>
          <w:rFonts w:ascii="Calibri" w:hAnsi="Calibri" w:eastAsia="宋体"/>
          <w:sz w:val="24"/>
          <w:szCs w:val="24"/>
        </w:rPr>
        <w:t>很满意</w:t>
      </w:r>
      <w:r>
        <w:rPr>
          <w:rFonts w:hint="eastAsia" w:ascii="Calibri" w:hAnsi="Calibri" w:eastAsia="宋体"/>
          <w:sz w:val="24"/>
          <w:szCs w:val="24"/>
        </w:rPr>
        <w:t>”的</w:t>
      </w:r>
      <w:r>
        <w:rPr>
          <w:rFonts w:ascii="Calibri" w:hAnsi="Calibri" w:eastAsia="宋体"/>
          <w:sz w:val="24"/>
          <w:szCs w:val="24"/>
        </w:rPr>
        <w:t>占</w:t>
      </w:r>
      <w:r>
        <w:rPr>
          <w:rFonts w:ascii="Times New Roman" w:hAnsi="Times New Roman" w:eastAsia="宋体" w:cs="Times New Roman"/>
          <w:sz w:val="24"/>
          <w:szCs w:val="24"/>
        </w:rPr>
        <w:t>39.25%</w:t>
      </w:r>
      <w:r>
        <w:rPr>
          <w:rFonts w:ascii="Calibri" w:hAnsi="Calibri" w:eastAsia="宋体"/>
          <w:sz w:val="24"/>
          <w:szCs w:val="24"/>
        </w:rPr>
        <w:t>，表示</w:t>
      </w:r>
      <w:r>
        <w:rPr>
          <w:rFonts w:hint="eastAsia" w:ascii="Calibri" w:hAnsi="Calibri" w:eastAsia="宋体"/>
          <w:sz w:val="24"/>
          <w:szCs w:val="24"/>
        </w:rPr>
        <w:t>“比较</w:t>
      </w:r>
      <w:r>
        <w:rPr>
          <w:rFonts w:ascii="Calibri" w:hAnsi="Calibri" w:eastAsia="宋体"/>
          <w:sz w:val="24"/>
          <w:szCs w:val="24"/>
        </w:rPr>
        <w:t>满意</w:t>
      </w:r>
      <w:r>
        <w:rPr>
          <w:rFonts w:hint="eastAsia" w:ascii="Calibri" w:hAnsi="Calibri" w:eastAsia="宋体"/>
          <w:sz w:val="24"/>
          <w:szCs w:val="24"/>
        </w:rPr>
        <w:t>”的占</w:t>
      </w:r>
      <w:r>
        <w:rPr>
          <w:rFonts w:ascii="Times New Roman" w:hAnsi="Times New Roman" w:eastAsia="宋体" w:cs="Times New Roman"/>
          <w:sz w:val="24"/>
          <w:szCs w:val="24"/>
        </w:rPr>
        <w:t>54.25%</w:t>
      </w:r>
      <w:r>
        <w:rPr>
          <w:rFonts w:ascii="Calibri" w:hAnsi="Calibri" w:eastAsia="宋体"/>
          <w:sz w:val="24"/>
          <w:szCs w:val="24"/>
        </w:rPr>
        <w:t>。</w:t>
      </w:r>
    </w:p>
    <w:p>
      <w:pPr>
        <w:spacing w:line="360" w:lineRule="auto"/>
        <w:ind w:firstLine="480" w:firstLineChars="200"/>
        <w:rPr>
          <w:rFonts w:ascii="Calibri" w:hAnsi="Calibri" w:eastAsia="宋体"/>
          <w:sz w:val="24"/>
          <w:szCs w:val="24"/>
        </w:rPr>
      </w:pPr>
      <w:r>
        <w:rPr>
          <w:rFonts w:hint="eastAsia" w:ascii="Calibri" w:hAnsi="Calibri" w:eastAsia="宋体"/>
          <w:sz w:val="24"/>
          <w:szCs w:val="24"/>
        </w:rPr>
        <w:t>总体来看，用人单位对我校毕业生认可度较高，根据调研对象反馈情况来看，我校毕业生的核心竞争力表现在：有较强的专业水平和优秀的职业素养，良好的表达能力和灵活的应变能力，以及在工作过程当中呈现出很好的精神面貌。</w:t>
      </w:r>
    </w:p>
    <w:p>
      <w:r>
        <w:drawing>
          <wp:inline distT="0" distB="0" distL="0" distR="0">
            <wp:extent cx="5274310" cy="2933700"/>
            <wp:effectExtent l="0" t="0" r="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31"/>
      </w:pPr>
      <w:bookmarkStart w:id="74" w:name="_Toc91773275"/>
      <w:r>
        <w:rPr>
          <w:rFonts w:hint="eastAsia"/>
        </w:rPr>
        <w:t>图</w:t>
      </w:r>
      <w:r>
        <w:rPr>
          <w:rFonts w:ascii="Times New Roman" w:hAnsi="Times New Roman" w:cs="Times New Roman"/>
        </w:rPr>
        <w:t>3</w:t>
      </w:r>
      <w:r>
        <w:rPr>
          <w:rFonts w:hint="eastAsia"/>
        </w:rPr>
        <w:t xml:space="preserve">- </w:t>
      </w:r>
      <w:r>
        <w:fldChar w:fldCharType="begin"/>
      </w:r>
      <w:r>
        <w:instrText xml:space="preserve"> </w:instrText>
      </w:r>
      <w:r>
        <w:rPr>
          <w:rFonts w:hint="eastAsia"/>
        </w:rPr>
        <w:instrText xml:space="preserve">SEQ 图3- \* ARABIC</w:instrText>
      </w:r>
      <w:r>
        <w:instrText xml:space="preserve"> </w:instrText>
      </w:r>
      <w:r>
        <w:fldChar w:fldCharType="separate"/>
      </w:r>
      <w:r>
        <w:t>10</w:t>
      </w:r>
      <w:r>
        <w:fldChar w:fldCharType="end"/>
      </w:r>
      <w:r>
        <w:t xml:space="preserve"> </w:t>
      </w:r>
      <w:r>
        <w:rPr>
          <w:rFonts w:hint="eastAsia"/>
        </w:rPr>
        <w:t>用人</w:t>
      </w:r>
      <w:r>
        <w:t>单位</w:t>
      </w:r>
      <w:r>
        <w:rPr>
          <w:rFonts w:hint="eastAsia"/>
          <w:lang w:eastAsia="zh-Hans"/>
        </w:rPr>
        <w:t>对毕业生的</w:t>
      </w:r>
      <w:r>
        <w:t>满意度</w:t>
      </w:r>
      <w:bookmarkEnd w:id="74"/>
      <w:r>
        <w:rPr>
          <w:rFonts w:ascii="Calibri" w:hAnsi="Calibri" w:eastAsia="宋体"/>
          <w:sz w:val="24"/>
          <w:szCs w:val="24"/>
        </w:rPr>
        <w:br w:type="page"/>
      </w:r>
    </w:p>
    <w:p>
      <w:pPr>
        <w:pStyle w:val="2"/>
        <w:numPr>
          <w:ilvl w:val="0"/>
          <w:numId w:val="2"/>
        </w:numPr>
        <w:jc w:val="center"/>
      </w:pPr>
      <w:bookmarkStart w:id="75" w:name="_Toc91773180"/>
      <w:r>
        <w:rPr>
          <w:rFonts w:hint="eastAsia"/>
        </w:rPr>
        <w:t>毕业生就业发展趋势</w:t>
      </w:r>
      <w:bookmarkEnd w:id="75"/>
    </w:p>
    <w:p>
      <w:pPr>
        <w:pStyle w:val="3"/>
        <w:numPr>
          <w:ilvl w:val="0"/>
          <w:numId w:val="14"/>
        </w:numPr>
      </w:pPr>
      <w:bookmarkStart w:id="76" w:name="_Toc91773181"/>
      <w:r>
        <w:t>毕业生就业情况变化趋势</w:t>
      </w:r>
      <w:bookmarkEnd w:id="76"/>
    </w:p>
    <w:p>
      <w:pPr>
        <w:pStyle w:val="4"/>
        <w:numPr>
          <w:ilvl w:val="0"/>
          <w:numId w:val="15"/>
        </w:numPr>
        <w:spacing w:before="156" w:after="156"/>
        <w:rPr>
          <w:sz w:val="24"/>
        </w:rPr>
      </w:pPr>
      <w:bookmarkStart w:id="77" w:name="_Toc91773182"/>
      <w:r>
        <w:rPr>
          <w:sz w:val="24"/>
        </w:rPr>
        <w:t>总体规模变化趋势</w:t>
      </w:r>
      <w:bookmarkEnd w:id="77"/>
    </w:p>
    <w:p>
      <w:pPr>
        <w:spacing w:line="360" w:lineRule="auto"/>
        <w:ind w:firstLine="480" w:firstLineChars="200"/>
        <w:rPr>
          <w:rFonts w:ascii="Calibri" w:hAnsi="Calibri" w:eastAsia="宋体"/>
          <w:sz w:val="24"/>
          <w:szCs w:val="24"/>
        </w:rPr>
      </w:pPr>
      <w:r>
        <w:rPr>
          <w:rFonts w:ascii="Times New Roman" w:hAnsi="Times New Roman" w:eastAsia="宋体" w:cs="Times New Roman"/>
          <w:sz w:val="24"/>
          <w:szCs w:val="24"/>
        </w:rPr>
        <w:t>2019</w:t>
      </w:r>
      <w:r>
        <w:rPr>
          <w:rFonts w:ascii="Calibri" w:hAnsi="Calibri" w:eastAsia="宋体"/>
          <w:sz w:val="24"/>
          <w:szCs w:val="24"/>
        </w:rPr>
        <w:t>-</w:t>
      </w:r>
      <w:r>
        <w:rPr>
          <w:rFonts w:ascii="Times New Roman" w:hAnsi="Times New Roman" w:eastAsia="宋体" w:cs="Times New Roman"/>
          <w:sz w:val="24"/>
          <w:szCs w:val="24"/>
        </w:rPr>
        <w:t>2021</w:t>
      </w:r>
      <w:r>
        <w:rPr>
          <w:rFonts w:ascii="Calibri" w:hAnsi="Calibri" w:eastAsia="宋体"/>
          <w:sz w:val="24"/>
          <w:szCs w:val="24"/>
        </w:rPr>
        <w:t>届毕业生总体规模相对稳定，本科毕业生规模保持在</w:t>
      </w:r>
      <w:r>
        <w:rPr>
          <w:rFonts w:ascii="Times New Roman" w:hAnsi="Times New Roman" w:eastAsia="宋体" w:cs="Times New Roman"/>
          <w:sz w:val="24"/>
          <w:szCs w:val="24"/>
        </w:rPr>
        <w:t>3000</w:t>
      </w:r>
      <w:r>
        <w:rPr>
          <w:rFonts w:ascii="Calibri" w:hAnsi="Calibri" w:eastAsia="宋体"/>
          <w:sz w:val="24"/>
          <w:szCs w:val="24"/>
        </w:rPr>
        <w:t>多人，硕士研究生毕业规模近三年来呈平稳增长</w:t>
      </w:r>
      <w:r>
        <w:rPr>
          <w:rFonts w:hint="eastAsia" w:ascii="Calibri" w:hAnsi="Calibri" w:eastAsia="宋体"/>
          <w:sz w:val="24"/>
          <w:szCs w:val="24"/>
        </w:rPr>
        <w:t>趋势</w:t>
      </w:r>
      <w:r>
        <w:rPr>
          <w:rFonts w:ascii="Calibri" w:hAnsi="Calibri" w:eastAsia="宋体"/>
          <w:sz w:val="24"/>
          <w:szCs w:val="24"/>
        </w:rPr>
        <w:t>。</w:t>
      </w:r>
    </w:p>
    <w:p>
      <w:r>
        <w:drawing>
          <wp:inline distT="0" distB="0" distL="0" distR="0">
            <wp:extent cx="5274310" cy="3171825"/>
            <wp:effectExtent l="0" t="0" r="0" b="0"/>
            <wp:docPr id="203" name="图表 20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31"/>
      </w:pPr>
      <w:bookmarkStart w:id="78" w:name="_Toc91773276"/>
      <w:r>
        <w:rPr>
          <w:rFonts w:hint="eastAsia"/>
        </w:rPr>
        <w:t>图</w:t>
      </w:r>
      <w:r>
        <w:rPr>
          <w:rFonts w:ascii="Times New Roman" w:hAnsi="Times New Roman" w:cs="Times New Roman"/>
        </w:rPr>
        <w:t>4</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1</w:t>
      </w:r>
      <w:r>
        <w:fldChar w:fldCharType="end"/>
      </w:r>
      <w:r>
        <w:t xml:space="preserve"> </w:t>
      </w:r>
      <w:r>
        <w:rPr>
          <w:rFonts w:ascii="Times New Roman" w:hAnsi="Times New Roman" w:cs="Times New Roman"/>
        </w:rPr>
        <w:t>2019</w:t>
      </w:r>
      <w:r>
        <w:t>-</w:t>
      </w:r>
      <w:r>
        <w:rPr>
          <w:rFonts w:ascii="Times New Roman" w:hAnsi="Times New Roman" w:cs="Times New Roman"/>
        </w:rPr>
        <w:t>2021</w:t>
      </w:r>
      <w:r>
        <w:t>届毕业生规模（单位：人）</w:t>
      </w:r>
      <w:bookmarkEnd w:id="78"/>
    </w:p>
    <w:p>
      <w:pPr>
        <w:pStyle w:val="4"/>
        <w:numPr>
          <w:ilvl w:val="0"/>
          <w:numId w:val="15"/>
        </w:numPr>
        <w:spacing w:before="156" w:after="156"/>
        <w:rPr>
          <w:sz w:val="24"/>
        </w:rPr>
      </w:pPr>
      <w:bookmarkStart w:id="79" w:name="_Toc91773183"/>
      <w:r>
        <w:rPr>
          <w:rFonts w:hint="eastAsia"/>
          <w:sz w:val="24"/>
        </w:rPr>
        <w:t>毕业</w:t>
      </w:r>
      <w:r>
        <w:rPr>
          <w:sz w:val="24"/>
        </w:rPr>
        <w:t>去向落实率变化趋势</w:t>
      </w:r>
      <w:bookmarkEnd w:id="79"/>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受疫情带来的不确定性因素影响，近三年</w:t>
      </w:r>
      <w:r>
        <w:rPr>
          <w:rFonts w:hint="eastAsia" w:ascii="Times New Roman" w:hAnsi="Times New Roman" w:eastAsia="宋体" w:cs="Times New Roman"/>
          <w:sz w:val="24"/>
          <w:szCs w:val="24"/>
        </w:rPr>
        <w:t>毕业生毕业去向落实率略有下滑。从客观因素来看，疫情冲击之下，全球经济下行压力加大，毕业生规模持续增加，整体就业形势更加严峻；从主观因素来看，0</w:t>
      </w:r>
      <w:r>
        <w:rPr>
          <w:rFonts w:ascii="Times New Roman" w:hAnsi="Times New Roman" w:eastAsia="宋体" w:cs="Times New Roman"/>
          <w:sz w:val="24"/>
          <w:szCs w:val="24"/>
        </w:rPr>
        <w:t>0后大学生择业心态发生变化，</w:t>
      </w:r>
      <w:r>
        <w:rPr>
          <w:rFonts w:hint="eastAsia" w:ascii="Times New Roman" w:hAnsi="Times New Roman" w:eastAsia="宋体" w:cs="Times New Roman"/>
          <w:sz w:val="24"/>
          <w:szCs w:val="24"/>
        </w:rPr>
        <w:t>“</w:t>
      </w:r>
      <w:r>
        <w:rPr>
          <w:rFonts w:ascii="Times New Roman" w:hAnsi="Times New Roman" w:eastAsia="宋体" w:cs="Times New Roman"/>
          <w:sz w:val="24"/>
          <w:szCs w:val="24"/>
        </w:rPr>
        <w:t>考研热</w:t>
      </w:r>
      <w:r>
        <w:rPr>
          <w:rFonts w:hint="eastAsia" w:ascii="Times New Roman" w:hAnsi="Times New Roman" w:eastAsia="宋体" w:cs="Times New Roman"/>
          <w:sz w:val="24"/>
          <w:szCs w:val="24"/>
        </w:rPr>
        <w:t>”</w:t>
      </w:r>
      <w:r>
        <w:rPr>
          <w:rFonts w:ascii="Times New Roman" w:hAnsi="Times New Roman" w:eastAsia="宋体" w:cs="Times New Roman"/>
          <w:sz w:val="24"/>
          <w:szCs w:val="24"/>
        </w:rPr>
        <w:t>持续升温</w:t>
      </w:r>
      <w:r>
        <w:rPr>
          <w:rFonts w:hint="eastAsia" w:ascii="Times New Roman" w:hAnsi="Times New Roman" w:eastAsia="宋体" w:cs="Times New Roman"/>
          <w:sz w:val="24"/>
          <w:szCs w:val="24"/>
        </w:rPr>
        <w:t>、“</w:t>
      </w:r>
      <w:r>
        <w:rPr>
          <w:rFonts w:ascii="Times New Roman" w:hAnsi="Times New Roman" w:eastAsia="宋体" w:cs="Times New Roman"/>
          <w:sz w:val="24"/>
          <w:szCs w:val="24"/>
        </w:rPr>
        <w:t>慢就业</w:t>
      </w:r>
      <w:r>
        <w:rPr>
          <w:rFonts w:hint="eastAsia" w:ascii="Times New Roman" w:hAnsi="Times New Roman" w:eastAsia="宋体" w:cs="Times New Roman"/>
          <w:sz w:val="24"/>
          <w:szCs w:val="24"/>
        </w:rPr>
        <w:t>”</w:t>
      </w:r>
      <w:r>
        <w:rPr>
          <w:rFonts w:ascii="Times New Roman" w:hAnsi="Times New Roman" w:eastAsia="宋体" w:cs="Times New Roman"/>
          <w:sz w:val="24"/>
          <w:szCs w:val="24"/>
        </w:rPr>
        <w:t>现象突出。对于高校而言，需加强</w:t>
      </w:r>
      <w:r>
        <w:rPr>
          <w:rFonts w:hint="eastAsia" w:ascii="Times New Roman" w:hAnsi="Times New Roman" w:eastAsia="宋体" w:cs="Times New Roman"/>
          <w:sz w:val="24"/>
          <w:szCs w:val="24"/>
        </w:rPr>
        <w:t>大学生</w:t>
      </w:r>
      <w:r>
        <w:rPr>
          <w:rFonts w:ascii="Times New Roman" w:hAnsi="Times New Roman" w:eastAsia="宋体" w:cs="Times New Roman"/>
          <w:sz w:val="24"/>
          <w:szCs w:val="24"/>
        </w:rPr>
        <w:t>就业观念引导，帮助</w:t>
      </w:r>
      <w:r>
        <w:rPr>
          <w:rFonts w:hint="eastAsia" w:ascii="Times New Roman" w:hAnsi="Times New Roman" w:eastAsia="宋体" w:cs="Times New Roman"/>
          <w:sz w:val="24"/>
          <w:szCs w:val="24"/>
        </w:rPr>
        <w:t>他们明确职业目标，</w:t>
      </w:r>
      <w:r>
        <w:rPr>
          <w:rFonts w:ascii="Times New Roman" w:hAnsi="Times New Roman" w:eastAsia="宋体" w:cs="Times New Roman"/>
          <w:sz w:val="24"/>
          <w:szCs w:val="24"/>
        </w:rPr>
        <w:t>了解</w:t>
      </w:r>
      <w:r>
        <w:rPr>
          <w:rFonts w:hint="eastAsia" w:ascii="Times New Roman" w:hAnsi="Times New Roman" w:eastAsia="宋体" w:cs="Times New Roman"/>
          <w:sz w:val="24"/>
          <w:szCs w:val="24"/>
        </w:rPr>
        <w:t>外部</w:t>
      </w:r>
      <w:r>
        <w:rPr>
          <w:rFonts w:ascii="Times New Roman" w:hAnsi="Times New Roman" w:eastAsia="宋体" w:cs="Times New Roman"/>
          <w:sz w:val="24"/>
          <w:szCs w:val="24"/>
        </w:rPr>
        <w:t>就业市场环境，</w:t>
      </w:r>
      <w:r>
        <w:rPr>
          <w:rFonts w:hint="eastAsia" w:ascii="Times New Roman" w:hAnsi="Times New Roman" w:eastAsia="宋体" w:cs="Times New Roman"/>
          <w:sz w:val="24"/>
          <w:szCs w:val="24"/>
        </w:rPr>
        <w:t>提升</w:t>
      </w:r>
      <w:r>
        <w:rPr>
          <w:rFonts w:ascii="Times New Roman" w:hAnsi="Times New Roman" w:eastAsia="宋体" w:cs="Times New Roman"/>
          <w:sz w:val="24"/>
          <w:szCs w:val="24"/>
        </w:rPr>
        <w:t>就业积极性。</w:t>
      </w:r>
    </w:p>
    <w:p>
      <w:r>
        <w:drawing>
          <wp:inline distT="0" distB="0" distL="0" distR="0">
            <wp:extent cx="5229225" cy="2705100"/>
            <wp:effectExtent l="0" t="0" r="0" b="0"/>
            <wp:docPr id="249" name="图表 24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pStyle w:val="31"/>
      </w:pPr>
      <w:bookmarkStart w:id="80" w:name="_Toc91773277"/>
      <w:r>
        <w:rPr>
          <w:rFonts w:hint="eastAsia"/>
        </w:rPr>
        <w:t>图</w:t>
      </w:r>
      <w:r>
        <w:rPr>
          <w:rFonts w:ascii="Times New Roman" w:hAnsi="Times New Roman" w:cs="Times New Roman"/>
        </w:rPr>
        <w:t>4</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2</w:t>
      </w:r>
      <w:r>
        <w:fldChar w:fldCharType="end"/>
      </w:r>
      <w:r>
        <w:t xml:space="preserve"> </w:t>
      </w:r>
      <w:r>
        <w:rPr>
          <w:rFonts w:ascii="Times New Roman" w:hAnsi="Times New Roman" w:cs="Times New Roman"/>
        </w:rPr>
        <w:t>2019</w:t>
      </w:r>
      <w:r>
        <w:t>-</w:t>
      </w:r>
      <w:r>
        <w:rPr>
          <w:rFonts w:ascii="Times New Roman" w:hAnsi="Times New Roman" w:cs="Times New Roman"/>
        </w:rPr>
        <w:t>2021</w:t>
      </w:r>
      <w:r>
        <w:t>届毕业生</w:t>
      </w:r>
      <w:r>
        <w:rPr>
          <w:rFonts w:hint="eastAsia"/>
        </w:rPr>
        <w:t>毕业去向落实率</w:t>
      </w:r>
      <w:bookmarkEnd w:id="80"/>
    </w:p>
    <w:p>
      <w:pPr>
        <w:pStyle w:val="4"/>
        <w:numPr>
          <w:ilvl w:val="0"/>
          <w:numId w:val="15"/>
        </w:numPr>
        <w:spacing w:before="156" w:after="156"/>
        <w:rPr>
          <w:sz w:val="24"/>
        </w:rPr>
      </w:pPr>
      <w:bookmarkStart w:id="81" w:name="_Toc91773184"/>
      <w:r>
        <w:rPr>
          <w:sz w:val="24"/>
        </w:rPr>
        <w:t>毕业去向变化趋势</w:t>
      </w:r>
      <w:bookmarkEnd w:id="81"/>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从近三届毕业生毕业去向分布来看，灵活就业比例有所提升，自主创业比例呈下降趋势。一方面随着互联网技术的应用，平台经济、共享经济蓬勃发展，创造出了很多新业态、新职业，也孕育出了更多的就业方式，也是国家倡导高校毕业生就业的一个方向，所以毕业生选择灵活就业、自由职业是大势所趋。另一方面，灵活就业的统计范围扩大，包含了自由职业和其他录用形式就业群体，因此整体就业比例较往年有所提升。</w:t>
      </w:r>
    </w:p>
    <w:p>
      <w:pPr>
        <w:pStyle w:val="31"/>
      </w:pPr>
      <w:bookmarkStart w:id="82" w:name="_Toc91773278"/>
      <w:r>
        <w:rPr>
          <w:rFonts w:hint="eastAsia"/>
        </w:rPr>
        <w:t>表</w:t>
      </w:r>
      <w:r>
        <w:rPr>
          <w:rFonts w:ascii="Times New Roman" w:hAnsi="Times New Roman" w:cs="Times New Roman"/>
        </w:rPr>
        <w:t>4</w:t>
      </w:r>
      <w:r>
        <w:rPr>
          <w:rFonts w:hint="eastAsia"/>
        </w:rPr>
        <w:t xml:space="preserve">- </w:t>
      </w:r>
      <w:r>
        <w:fldChar w:fldCharType="begin"/>
      </w:r>
      <w:r>
        <w:instrText xml:space="preserve"> </w:instrText>
      </w:r>
      <w:r>
        <w:rPr>
          <w:rFonts w:hint="eastAsia"/>
        </w:rPr>
        <w:instrText xml:space="preserve">SEQ 表4- \* ARABIC</w:instrText>
      </w:r>
      <w:r>
        <w:instrText xml:space="preserve"> </w:instrText>
      </w:r>
      <w:r>
        <w:fldChar w:fldCharType="separate"/>
      </w:r>
      <w:r>
        <w:t>1</w:t>
      </w:r>
      <w:r>
        <w:fldChar w:fldCharType="end"/>
      </w:r>
      <w:r>
        <w:t xml:space="preserve"> </w:t>
      </w:r>
      <w:r>
        <w:rPr>
          <w:rFonts w:ascii="Times New Roman" w:hAnsi="Times New Roman" w:cs="Times New Roman"/>
        </w:rPr>
        <w:t>2019</w:t>
      </w:r>
      <w:r>
        <w:t>-</w:t>
      </w:r>
      <w:r>
        <w:rPr>
          <w:rFonts w:ascii="Times New Roman" w:hAnsi="Times New Roman" w:cs="Times New Roman"/>
        </w:rPr>
        <w:t>2021</w:t>
      </w:r>
      <w:r>
        <w:t>届毕业生毕业去向分布（本科）</w:t>
      </w:r>
      <w:bookmarkEnd w:id="82"/>
    </w:p>
    <w:tbl>
      <w:tblPr>
        <w:tblStyle w:val="34"/>
        <w:tblW w:w="5000" w:type="pct"/>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159"/>
        <w:gridCol w:w="2044"/>
        <w:gridCol w:w="873"/>
        <w:gridCol w:w="900"/>
        <w:gridCol w:w="873"/>
        <w:gridCol w:w="900"/>
        <w:gridCol w:w="873"/>
        <w:gridCol w:w="90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300" w:hRule="atLeast"/>
        </w:trPr>
        <w:tc>
          <w:tcPr>
            <w:tcW w:w="1879" w:type="pct"/>
            <w:gridSpan w:val="2"/>
            <w:vMerge w:val="restart"/>
            <w:tcBorders>
              <w:top w:val="single" w:color="FFFFFF" w:themeColor="background1" w:sz="4" w:space="0"/>
              <w:left w:val="single" w:color="FFFFFF" w:themeColor="background1" w:sz="4" w:space="0"/>
              <w:right w:val="nil"/>
              <w:insideV w:val="nil"/>
            </w:tcBorders>
            <w:shd w:val="clear" w:color="auto" w:fill="4472C4" w:themeFill="accent5"/>
            <w:noWrap/>
            <w:vAlign w:val="center"/>
          </w:tcPr>
          <w:p>
            <w:pPr>
              <w:widowControl/>
              <w:jc w:val="center"/>
              <w:rPr>
                <w:rFonts w:ascii="Calibri" w:hAnsi="Calibri" w:eastAsia="宋体" w:cs="Calibri"/>
                <w:b w:val="0"/>
                <w:bCs w:val="0"/>
                <w:color w:val="FFFFFF"/>
                <w:kern w:val="0"/>
                <w:szCs w:val="21"/>
              </w:rPr>
            </w:pPr>
            <w:r>
              <w:rPr>
                <w:rFonts w:hint="eastAsia" w:ascii="Calibri" w:hAnsi="Calibri" w:eastAsia="宋体" w:cs="宋体"/>
                <w:b/>
                <w:bCs/>
                <w:color w:val="FFFFFF" w:themeColor="background1"/>
                <w:kern w:val="0"/>
                <w:sz w:val="22"/>
                <w14:textFill>
                  <w14:solidFill>
                    <w14:schemeClr w14:val="bg1"/>
                  </w14:solidFill>
                </w14:textFill>
              </w:rPr>
              <w:t>就业类别</w:t>
            </w:r>
          </w:p>
        </w:tc>
        <w:tc>
          <w:tcPr>
            <w:tcW w:w="1040" w:type="pct"/>
            <w:gridSpan w:val="2"/>
            <w:tcBorders>
              <w:top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Calibri"/>
                <w:b w:val="0"/>
                <w:bCs w:val="0"/>
                <w:color w:val="FFFFFF"/>
                <w:kern w:val="0"/>
                <w:szCs w:val="21"/>
              </w:rPr>
            </w:pPr>
            <w:r>
              <w:rPr>
                <w:rFonts w:ascii="Calibri" w:hAnsi="Calibri" w:eastAsia="宋体" w:cs="Calibri"/>
                <w:b/>
                <w:bCs/>
                <w:color w:val="FFFFFF"/>
                <w:kern w:val="0"/>
                <w:szCs w:val="21"/>
              </w:rPr>
              <w:t>2019</w:t>
            </w:r>
            <w:r>
              <w:rPr>
                <w:rFonts w:hint="eastAsia" w:ascii="Calibri" w:hAnsi="Calibri" w:eastAsia="宋体" w:cs="Calibri"/>
                <w:b/>
                <w:bCs/>
                <w:color w:val="FFFFFF"/>
                <w:kern w:val="0"/>
                <w:szCs w:val="21"/>
              </w:rPr>
              <w:t>届</w:t>
            </w:r>
          </w:p>
        </w:tc>
        <w:tc>
          <w:tcPr>
            <w:tcW w:w="1040" w:type="pct"/>
            <w:gridSpan w:val="2"/>
            <w:tcBorders>
              <w:top w:val="single" w:color="FFFFFF" w:themeColor="background1" w:sz="4" w:space="0"/>
              <w:right w:val="nil"/>
              <w:insideV w:val="nil"/>
            </w:tcBorders>
            <w:shd w:val="clear" w:color="auto" w:fill="4472C4" w:themeFill="accent5"/>
            <w:vAlign w:val="center"/>
          </w:tcPr>
          <w:p>
            <w:pPr>
              <w:widowControl/>
              <w:jc w:val="center"/>
              <w:rPr>
                <w:rFonts w:ascii="Calibri" w:hAnsi="Calibri" w:eastAsia="宋体" w:cs="Calibri"/>
                <w:b w:val="0"/>
                <w:bCs w:val="0"/>
                <w:color w:val="FFFFFF"/>
                <w:kern w:val="0"/>
                <w:szCs w:val="21"/>
              </w:rPr>
            </w:pPr>
            <w:r>
              <w:rPr>
                <w:rFonts w:ascii="Calibri" w:hAnsi="Calibri" w:eastAsia="宋体" w:cs="Calibri"/>
                <w:b/>
                <w:bCs/>
                <w:color w:val="FFFFFF"/>
                <w:kern w:val="0"/>
                <w:szCs w:val="21"/>
              </w:rPr>
              <w:t>2020</w:t>
            </w:r>
            <w:r>
              <w:rPr>
                <w:rFonts w:hint="eastAsia" w:ascii="Calibri" w:hAnsi="Calibri" w:eastAsia="宋体" w:cs="Calibri"/>
                <w:b/>
                <w:bCs/>
                <w:color w:val="FFFFFF"/>
                <w:kern w:val="0"/>
                <w:szCs w:val="21"/>
              </w:rPr>
              <w:t>届</w:t>
            </w:r>
          </w:p>
        </w:tc>
        <w:tc>
          <w:tcPr>
            <w:tcW w:w="1040" w:type="pct"/>
            <w:gridSpan w:val="2"/>
            <w:tcBorders>
              <w:top w:val="single" w:color="FFFFFF" w:themeColor="background1" w:sz="4" w:space="0"/>
              <w:right w:val="single" w:color="FFFFFF" w:themeColor="background1" w:sz="4" w:space="0"/>
              <w:insideV w:val="nil"/>
            </w:tcBorders>
            <w:shd w:val="clear" w:color="auto" w:fill="4472C4" w:themeFill="accent5"/>
            <w:vAlign w:val="center"/>
          </w:tcPr>
          <w:p>
            <w:pPr>
              <w:widowControl/>
              <w:jc w:val="center"/>
              <w:rPr>
                <w:rFonts w:ascii="Calibri" w:hAnsi="Calibri" w:eastAsia="宋体" w:cs="Calibri"/>
                <w:b w:val="0"/>
                <w:bCs w:val="0"/>
                <w:color w:val="FFFFFF"/>
                <w:kern w:val="0"/>
                <w:szCs w:val="21"/>
              </w:rPr>
            </w:pPr>
            <w:r>
              <w:rPr>
                <w:rFonts w:ascii="Calibri" w:hAnsi="Calibri" w:eastAsia="宋体" w:cs="Calibri"/>
                <w:b/>
                <w:bCs/>
                <w:color w:val="FFFFFF"/>
                <w:kern w:val="0"/>
                <w:szCs w:val="21"/>
              </w:rPr>
              <w:t>2021</w:t>
            </w:r>
            <w:r>
              <w:rPr>
                <w:rFonts w:hint="eastAsia" w:ascii="Calibri" w:hAnsi="Calibri" w:eastAsia="宋体" w:cs="Calibri"/>
                <w:b/>
                <w:bCs/>
                <w:color w:val="FFFFFF"/>
                <w:kern w:val="0"/>
                <w:szCs w:val="21"/>
              </w:rPr>
              <w:t>届</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525" w:hRule="atLeast"/>
        </w:trPr>
        <w:tc>
          <w:tcPr>
            <w:tcW w:w="1879" w:type="pct"/>
            <w:gridSpan w:val="2"/>
            <w:vMerge w:val="continue"/>
            <w:tcBorders>
              <w:left w:val="single" w:color="FFFFFF" w:themeColor="background1" w:sz="4" w:space="0"/>
            </w:tcBorders>
            <w:shd w:val="clear" w:color="auto" w:fill="4472C4" w:themeFill="accent5"/>
            <w:vAlign w:val="center"/>
          </w:tcPr>
          <w:p>
            <w:pPr>
              <w:widowControl/>
              <w:jc w:val="center"/>
              <w:rPr>
                <w:rFonts w:ascii="Calibri" w:hAnsi="Calibri" w:eastAsia="宋体" w:cs="宋体"/>
                <w:b/>
                <w:bCs/>
                <w:color w:val="FFFFFF"/>
                <w:kern w:val="0"/>
                <w:szCs w:val="21"/>
              </w:rPr>
            </w:pPr>
          </w:p>
        </w:tc>
        <w:tc>
          <w:tcPr>
            <w:tcW w:w="512" w:type="pct"/>
            <w:shd w:val="clear" w:color="auto" w:fill="4472C4" w:themeFill="accent5"/>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人数（人）</w:t>
            </w:r>
          </w:p>
        </w:tc>
        <w:tc>
          <w:tcPr>
            <w:tcW w:w="528" w:type="pct"/>
            <w:shd w:val="clear" w:color="auto" w:fill="4472C4" w:themeFill="accent5"/>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占比</w:t>
            </w:r>
          </w:p>
        </w:tc>
        <w:tc>
          <w:tcPr>
            <w:tcW w:w="512" w:type="pct"/>
            <w:shd w:val="clear" w:color="auto" w:fill="4472C4" w:themeFill="accent5"/>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人数（人）</w:t>
            </w:r>
          </w:p>
        </w:tc>
        <w:tc>
          <w:tcPr>
            <w:tcW w:w="528" w:type="pct"/>
            <w:shd w:val="clear" w:color="auto" w:fill="4472C4" w:themeFill="accent5"/>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占比</w:t>
            </w:r>
          </w:p>
        </w:tc>
        <w:tc>
          <w:tcPr>
            <w:tcW w:w="512" w:type="pct"/>
            <w:shd w:val="clear" w:color="auto" w:fill="4472C4" w:themeFill="accent5"/>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人数（人）</w:t>
            </w:r>
          </w:p>
        </w:tc>
        <w:tc>
          <w:tcPr>
            <w:tcW w:w="528" w:type="pct"/>
            <w:shd w:val="clear" w:color="auto" w:fill="4472C4" w:themeFill="accent5"/>
            <w:vAlign w:val="center"/>
          </w:tcPr>
          <w:p>
            <w:pPr>
              <w:widowControl/>
              <w:jc w:val="center"/>
              <w:rPr>
                <w:rFonts w:ascii="Calibri" w:hAnsi="Calibri" w:eastAsia="宋体" w:cs="宋体"/>
                <w:b/>
                <w:bCs/>
                <w:color w:val="FFFFFF"/>
                <w:kern w:val="0"/>
                <w:szCs w:val="21"/>
              </w:rPr>
            </w:pPr>
            <w:r>
              <w:rPr>
                <w:rFonts w:hint="eastAsia" w:ascii="Calibri" w:hAnsi="Calibri" w:eastAsia="宋体" w:cs="宋体"/>
                <w:b/>
                <w:bCs/>
                <w:color w:val="FFFFFF"/>
                <w:kern w:val="0"/>
                <w:szCs w:val="21"/>
              </w:rPr>
              <w:t>占比</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79" w:type="pct"/>
            <w:gridSpan w:val="2"/>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000000"/>
                <w:kern w:val="0"/>
                <w:sz w:val="22"/>
              </w:rPr>
            </w:pPr>
            <w:r>
              <w:rPr>
                <w:rFonts w:hint="eastAsia" w:ascii="Calibri" w:hAnsi="Calibri" w:eastAsia="宋体" w:cs="宋体"/>
                <w:b/>
                <w:bCs/>
                <w:color w:val="FFFFFF" w:themeColor="background1"/>
                <w:kern w:val="0"/>
                <w:sz w:val="22"/>
                <w14:textFill>
                  <w14:solidFill>
                    <w14:schemeClr w14:val="bg1"/>
                  </w14:solidFill>
                </w14:textFill>
              </w:rPr>
              <w:t>协议和合同就业</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1381</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41.2</w:t>
            </w:r>
            <w:r>
              <w:rPr>
                <w:rFonts w:ascii="Calibri" w:hAnsi="Calibri" w:eastAsia="宋体" w:cs="宋体"/>
                <w:color w:val="000000"/>
                <w:kern w:val="0"/>
                <w:sz w:val="22"/>
              </w:rPr>
              <w:t>8</w:t>
            </w:r>
            <w:r>
              <w:rPr>
                <w:rFonts w:hint="eastAsia" w:ascii="Calibri" w:hAnsi="Calibri" w:eastAsia="宋体" w:cs="宋体"/>
                <w:color w:val="000000"/>
                <w:kern w:val="0"/>
                <w:sz w:val="22"/>
              </w:rPr>
              <w:t>%</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1204</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36.7</w:t>
            </w:r>
            <w:r>
              <w:rPr>
                <w:rFonts w:ascii="Calibri" w:hAnsi="Calibri" w:eastAsia="宋体" w:cs="宋体"/>
                <w:color w:val="000000"/>
                <w:kern w:val="0"/>
                <w:sz w:val="22"/>
              </w:rPr>
              <w:t>8</w:t>
            </w:r>
            <w:r>
              <w:rPr>
                <w:rFonts w:hint="eastAsia" w:ascii="Calibri" w:hAnsi="Calibri" w:eastAsia="宋体" w:cs="宋体"/>
                <w:color w:val="000000"/>
                <w:kern w:val="0"/>
                <w:sz w:val="22"/>
              </w:rPr>
              <w:t>%</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1262</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37.04%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rPr>
          <w:trHeight w:val="270" w:hRule="atLeast"/>
        </w:trPr>
        <w:tc>
          <w:tcPr>
            <w:tcW w:w="1879" w:type="pct"/>
            <w:gridSpan w:val="2"/>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000000"/>
                <w:kern w:val="0"/>
                <w:sz w:val="22"/>
              </w:rPr>
            </w:pPr>
            <w:r>
              <w:rPr>
                <w:rFonts w:hint="eastAsia" w:ascii="Calibri" w:hAnsi="Calibri" w:eastAsia="宋体" w:cs="宋体"/>
                <w:b/>
                <w:bCs/>
                <w:color w:val="FFFFFF" w:themeColor="background1"/>
                <w:kern w:val="0"/>
                <w:sz w:val="22"/>
                <w14:textFill>
                  <w14:solidFill>
                    <w14:schemeClr w14:val="bg1"/>
                  </w14:solidFill>
                </w14:textFill>
              </w:rPr>
              <w:t>自主创业</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298</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8.91%</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132</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4.03%</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34</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1.00%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80" w:type="pct"/>
            <w:vMerge w:val="restart"/>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 w:val="22"/>
                <w14:textFill>
                  <w14:solidFill>
                    <w14:schemeClr w14:val="bg1"/>
                  </w14:solidFill>
                </w14:textFill>
              </w:rPr>
            </w:pPr>
            <w:r>
              <w:rPr>
                <w:rFonts w:hint="eastAsia" w:ascii="Calibri" w:hAnsi="Calibri" w:eastAsia="宋体" w:cs="宋体"/>
                <w:b/>
                <w:bCs/>
                <w:color w:val="FFFFFF" w:themeColor="background1"/>
                <w:kern w:val="0"/>
                <w:sz w:val="22"/>
                <w14:textFill>
                  <w14:solidFill>
                    <w14:schemeClr w14:val="bg1"/>
                  </w14:solidFill>
                </w14:textFill>
              </w:rPr>
              <w:t>灵活就业</w:t>
            </w:r>
          </w:p>
        </w:tc>
        <w:tc>
          <w:tcPr>
            <w:tcW w:w="1199" w:type="pct"/>
            <w:shd w:val="clear" w:color="auto" w:fill="4472C4" w:themeFill="accent5"/>
          </w:tcPr>
          <w:p>
            <w:pPr>
              <w:widowControl/>
              <w:jc w:val="center"/>
              <w:rPr>
                <w:rFonts w:ascii="Calibri" w:hAnsi="Calibri" w:eastAsia="宋体" w:cs="宋体"/>
                <w:b/>
                <w:bCs/>
                <w:color w:val="FFFFFF" w:themeColor="background1"/>
                <w:kern w:val="0"/>
                <w:sz w:val="22"/>
                <w14:textFill>
                  <w14:solidFill>
                    <w14:schemeClr w14:val="bg1"/>
                  </w14:solidFill>
                </w14:textFill>
              </w:rPr>
            </w:pPr>
            <w:r>
              <w:rPr>
                <w:rFonts w:hint="eastAsia" w:ascii="Calibri" w:hAnsi="Calibri" w:eastAsia="宋体" w:cs="宋体"/>
                <w:b/>
                <w:bCs/>
                <w:color w:val="FFFFFF" w:themeColor="background1"/>
                <w:kern w:val="0"/>
                <w:sz w:val="22"/>
                <w14:textFill>
                  <w14:solidFill>
                    <w14:schemeClr w14:val="bg1"/>
                  </w14:solidFill>
                </w14:textFill>
              </w:rPr>
              <w:t>其他录用形式就业</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4</w:t>
            </w:r>
            <w:r>
              <w:rPr>
                <w:rFonts w:ascii="Calibri" w:hAnsi="Calibri" w:eastAsia="宋体" w:cs="宋体"/>
                <w:color w:val="000000"/>
                <w:kern w:val="0"/>
                <w:sz w:val="22"/>
              </w:rPr>
              <w:t>29</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w:t>
            </w:r>
            <w:r>
              <w:rPr>
                <w:rFonts w:ascii="Calibri" w:hAnsi="Calibri" w:eastAsia="宋体" w:cs="宋体"/>
                <w:color w:val="000000"/>
                <w:kern w:val="0"/>
                <w:sz w:val="22"/>
              </w:rPr>
              <w:t>2.82%</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2</w:t>
            </w:r>
            <w:r>
              <w:rPr>
                <w:rFonts w:ascii="Calibri" w:hAnsi="Calibri" w:eastAsia="宋体" w:cs="宋体"/>
                <w:color w:val="000000"/>
                <w:kern w:val="0"/>
                <w:sz w:val="22"/>
              </w:rPr>
              <w:t>66</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8</w:t>
            </w:r>
            <w:r>
              <w:rPr>
                <w:rFonts w:ascii="Calibri" w:hAnsi="Calibri" w:eastAsia="宋体" w:cs="宋体"/>
                <w:color w:val="000000"/>
                <w:kern w:val="0"/>
                <w:sz w:val="22"/>
              </w:rPr>
              <w:t>.13%</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3</w:t>
            </w:r>
            <w:r>
              <w:rPr>
                <w:rFonts w:ascii="Calibri" w:hAnsi="Calibri" w:eastAsia="宋体" w:cs="宋体"/>
                <w:color w:val="000000"/>
                <w:kern w:val="0"/>
                <w:sz w:val="22"/>
              </w:rPr>
              <w:t>42</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w:t>
            </w:r>
            <w:r>
              <w:rPr>
                <w:rFonts w:ascii="Calibri" w:hAnsi="Calibri" w:eastAsia="宋体" w:cs="宋体"/>
                <w:color w:val="000000"/>
                <w:kern w:val="0"/>
                <w:sz w:val="22"/>
              </w:rPr>
              <w:t>0.04%</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680" w:type="pct"/>
            <w:vMerge w:val="continue"/>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FFFFFF" w:themeColor="background1"/>
                <w:kern w:val="0"/>
                <w:sz w:val="22"/>
                <w14:textFill>
                  <w14:solidFill>
                    <w14:schemeClr w14:val="bg1"/>
                  </w14:solidFill>
                </w14:textFill>
              </w:rPr>
            </w:pPr>
          </w:p>
        </w:tc>
        <w:tc>
          <w:tcPr>
            <w:tcW w:w="1199" w:type="pct"/>
            <w:shd w:val="clear" w:color="auto" w:fill="4472C4" w:themeFill="accent5"/>
          </w:tcPr>
          <w:p>
            <w:pPr>
              <w:widowControl/>
              <w:jc w:val="center"/>
              <w:rPr>
                <w:rFonts w:ascii="Calibri" w:hAnsi="Calibri" w:eastAsia="宋体" w:cs="宋体"/>
                <w:b/>
                <w:bCs/>
                <w:color w:val="FFFFFF" w:themeColor="background1"/>
                <w:kern w:val="0"/>
                <w:sz w:val="22"/>
                <w14:textFill>
                  <w14:solidFill>
                    <w14:schemeClr w14:val="bg1"/>
                  </w14:solidFill>
                </w14:textFill>
              </w:rPr>
            </w:pPr>
            <w:r>
              <w:rPr>
                <w:rFonts w:ascii="Calibri" w:hAnsi="Calibri" w:eastAsia="宋体" w:cs="宋体"/>
                <w:b/>
                <w:bCs/>
                <w:color w:val="FFFFFF" w:themeColor="background1"/>
                <w:kern w:val="0"/>
                <w:sz w:val="22"/>
                <w14:textFill>
                  <w14:solidFill>
                    <w14:schemeClr w14:val="bg1"/>
                  </w14:solidFill>
                </w14:textFill>
              </w:rPr>
              <w:t>自由职业</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2</w:t>
            </w:r>
            <w:r>
              <w:rPr>
                <w:rFonts w:ascii="Calibri" w:hAnsi="Calibri" w:eastAsia="宋体" w:cs="宋体"/>
                <w:color w:val="000000"/>
                <w:kern w:val="0"/>
                <w:sz w:val="22"/>
              </w:rPr>
              <w:t>38</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7</w:t>
            </w:r>
            <w:r>
              <w:rPr>
                <w:rFonts w:ascii="Calibri" w:hAnsi="Calibri" w:eastAsia="宋体" w:cs="宋体"/>
                <w:color w:val="000000"/>
                <w:kern w:val="0"/>
                <w:sz w:val="22"/>
              </w:rPr>
              <w:t>.11%</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3</w:t>
            </w:r>
            <w:r>
              <w:rPr>
                <w:rFonts w:ascii="Calibri" w:hAnsi="Calibri" w:eastAsia="宋体" w:cs="宋体"/>
                <w:color w:val="000000"/>
                <w:kern w:val="0"/>
                <w:sz w:val="22"/>
              </w:rPr>
              <w:t>01</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9</w:t>
            </w:r>
            <w:r>
              <w:rPr>
                <w:rFonts w:ascii="Calibri" w:hAnsi="Calibri" w:eastAsia="宋体" w:cs="宋体"/>
                <w:color w:val="000000"/>
                <w:kern w:val="0"/>
                <w:sz w:val="22"/>
              </w:rPr>
              <w:t>.19%</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369</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ascii="Calibri" w:hAnsi="Calibri" w:eastAsia="宋体" w:cs="宋体"/>
                <w:color w:val="000000"/>
                <w:kern w:val="0"/>
                <w:sz w:val="22"/>
              </w:rPr>
              <w:t>10.83%</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79" w:type="pct"/>
            <w:gridSpan w:val="2"/>
            <w:tcBorders>
              <w:left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000000"/>
                <w:kern w:val="0"/>
                <w:sz w:val="22"/>
              </w:rPr>
            </w:pPr>
            <w:r>
              <w:rPr>
                <w:rFonts w:hint="eastAsia" w:ascii="Calibri" w:hAnsi="Calibri" w:eastAsia="宋体" w:cs="宋体"/>
                <w:b/>
                <w:bCs/>
                <w:color w:val="FFFFFF" w:themeColor="background1"/>
                <w:kern w:val="0"/>
                <w:sz w:val="22"/>
                <w14:textFill>
                  <w14:solidFill>
                    <w14:schemeClr w14:val="bg1"/>
                  </w14:solidFill>
                </w14:textFill>
              </w:rPr>
              <w:t>升学</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772</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23.07%</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793</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24.22%</w:t>
            </w:r>
          </w:p>
        </w:tc>
        <w:tc>
          <w:tcPr>
            <w:tcW w:w="512"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758</w:t>
            </w:r>
          </w:p>
        </w:tc>
        <w:tc>
          <w:tcPr>
            <w:tcW w:w="528" w:type="pct"/>
            <w:shd w:val="clear" w:color="auto" w:fill="D9E2F3" w:themeFill="accent5" w:themeFillTint="33"/>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22.25%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70" w:hRule="atLeast"/>
        </w:trPr>
        <w:tc>
          <w:tcPr>
            <w:tcW w:w="1879" w:type="pct"/>
            <w:gridSpan w:val="2"/>
            <w:tcBorders>
              <w:left w:val="single" w:color="FFFFFF" w:themeColor="background1" w:sz="4" w:space="0"/>
              <w:bottom w:val="single" w:color="FFFFFF" w:themeColor="background1" w:sz="4" w:space="0"/>
            </w:tcBorders>
            <w:shd w:val="clear" w:color="auto" w:fill="4472C4" w:themeFill="accent5"/>
            <w:noWrap/>
            <w:vAlign w:val="center"/>
          </w:tcPr>
          <w:p>
            <w:pPr>
              <w:widowControl/>
              <w:jc w:val="center"/>
              <w:rPr>
                <w:rFonts w:ascii="Calibri" w:hAnsi="Calibri" w:eastAsia="宋体" w:cs="宋体"/>
                <w:b w:val="0"/>
                <w:bCs w:val="0"/>
                <w:color w:val="000000"/>
                <w:kern w:val="0"/>
                <w:sz w:val="22"/>
              </w:rPr>
            </w:pPr>
            <w:r>
              <w:rPr>
                <w:rFonts w:hint="eastAsia" w:ascii="Calibri" w:hAnsi="Calibri" w:eastAsia="宋体" w:cs="宋体"/>
                <w:b/>
                <w:bCs/>
                <w:color w:val="FFFFFF" w:themeColor="background1"/>
                <w:kern w:val="0"/>
                <w:sz w:val="22"/>
                <w14:textFill>
                  <w14:solidFill>
                    <w14:schemeClr w14:val="bg1"/>
                  </w14:solidFill>
                </w14:textFill>
              </w:rPr>
              <w:t>待就业</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228</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6.81%</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578</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17.65%</w:t>
            </w:r>
          </w:p>
        </w:tc>
        <w:tc>
          <w:tcPr>
            <w:tcW w:w="512"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642</w:t>
            </w:r>
          </w:p>
        </w:tc>
        <w:tc>
          <w:tcPr>
            <w:tcW w:w="528" w:type="pct"/>
            <w:shd w:val="clear" w:color="auto" w:fill="B4C6E7" w:themeFill="accent5" w:themeFillTint="66"/>
            <w:noWrap/>
            <w:vAlign w:val="center"/>
          </w:tcPr>
          <w:p>
            <w:pPr>
              <w:widowControl/>
              <w:jc w:val="center"/>
              <w:rPr>
                <w:rFonts w:ascii="Calibri" w:hAnsi="Calibri" w:eastAsia="宋体" w:cs="宋体"/>
                <w:color w:val="000000"/>
                <w:kern w:val="0"/>
                <w:sz w:val="22"/>
              </w:rPr>
            </w:pPr>
            <w:r>
              <w:rPr>
                <w:rFonts w:hint="eastAsia" w:ascii="Calibri" w:hAnsi="Calibri" w:eastAsia="宋体" w:cs="宋体"/>
                <w:color w:val="000000"/>
                <w:kern w:val="0"/>
                <w:sz w:val="22"/>
              </w:rPr>
              <w:t>18.84%</w:t>
            </w:r>
          </w:p>
        </w:tc>
      </w:tr>
    </w:tbl>
    <w:p>
      <w:pPr>
        <w:pStyle w:val="3"/>
        <w:numPr>
          <w:ilvl w:val="0"/>
          <w:numId w:val="14"/>
        </w:numPr>
      </w:pPr>
      <w:bookmarkStart w:id="83" w:name="_Toc91773185"/>
      <w:r>
        <w:t>毕业生就业质量变化趋势</w:t>
      </w:r>
      <w:bookmarkEnd w:id="83"/>
    </w:p>
    <w:p>
      <w:pPr>
        <w:pStyle w:val="4"/>
        <w:numPr>
          <w:ilvl w:val="0"/>
          <w:numId w:val="16"/>
        </w:numPr>
        <w:spacing w:before="156" w:after="156"/>
        <w:rPr>
          <w:sz w:val="24"/>
        </w:rPr>
      </w:pPr>
      <w:bookmarkStart w:id="84" w:name="_Toc91773186"/>
      <w:r>
        <w:rPr>
          <w:sz w:val="24"/>
        </w:rPr>
        <w:t>专业对口率变化趋势</w:t>
      </w:r>
      <w:bookmarkEnd w:id="84"/>
    </w:p>
    <w:p>
      <w:pPr>
        <w:spacing w:line="360" w:lineRule="auto"/>
        <w:ind w:firstLine="480" w:firstLineChars="200"/>
        <w:rPr>
          <w:rFonts w:ascii="Calibri" w:hAnsi="Calibri" w:eastAsia="宋体"/>
          <w:sz w:val="24"/>
          <w:szCs w:val="24"/>
        </w:rPr>
      </w:pPr>
      <w:r>
        <w:rPr>
          <w:rFonts w:ascii="Times New Roman" w:hAnsi="Times New Roman" w:eastAsia="宋体" w:cs="Times New Roman"/>
          <w:sz w:val="24"/>
          <w:szCs w:val="24"/>
        </w:rPr>
        <w:t>2019</w:t>
      </w:r>
      <w:r>
        <w:rPr>
          <w:rFonts w:ascii="Calibri" w:hAnsi="Calibri" w:eastAsia="宋体"/>
          <w:sz w:val="24"/>
          <w:szCs w:val="24"/>
        </w:rPr>
        <w:t>-</w:t>
      </w:r>
      <w:r>
        <w:rPr>
          <w:rFonts w:ascii="Times New Roman" w:hAnsi="Times New Roman" w:eastAsia="宋体" w:cs="Times New Roman"/>
          <w:sz w:val="24"/>
          <w:szCs w:val="24"/>
        </w:rPr>
        <w:t>2021</w:t>
      </w:r>
      <w:r>
        <w:rPr>
          <w:rFonts w:ascii="Calibri" w:hAnsi="Calibri" w:eastAsia="宋体"/>
          <w:sz w:val="24"/>
          <w:szCs w:val="24"/>
        </w:rPr>
        <w:t>届本科毕业生</w:t>
      </w:r>
      <w:r>
        <w:rPr>
          <w:rFonts w:hint="eastAsia" w:ascii="Calibri" w:hAnsi="Calibri" w:eastAsia="宋体"/>
          <w:sz w:val="24"/>
          <w:szCs w:val="24"/>
        </w:rPr>
        <w:t>就业</w:t>
      </w:r>
      <w:r>
        <w:rPr>
          <w:rFonts w:ascii="Calibri" w:hAnsi="Calibri" w:eastAsia="宋体"/>
          <w:sz w:val="24"/>
          <w:szCs w:val="24"/>
        </w:rPr>
        <w:t>与专业对口率相对稳定，均在</w:t>
      </w:r>
      <w:r>
        <w:rPr>
          <w:rFonts w:ascii="Times New Roman" w:hAnsi="Times New Roman" w:eastAsia="宋体" w:cs="Times New Roman"/>
          <w:sz w:val="24"/>
          <w:szCs w:val="24"/>
        </w:rPr>
        <w:t>80%</w:t>
      </w:r>
      <w:r>
        <w:rPr>
          <w:rFonts w:ascii="Calibri" w:hAnsi="Calibri" w:eastAsia="宋体"/>
          <w:sz w:val="24"/>
          <w:szCs w:val="24"/>
        </w:rPr>
        <w:t>以上。</w:t>
      </w:r>
    </w:p>
    <w:p>
      <w:r>
        <w:drawing>
          <wp:inline distT="0" distB="0" distL="0" distR="0">
            <wp:extent cx="5274310" cy="2686050"/>
            <wp:effectExtent l="0" t="0" r="0" b="0"/>
            <wp:docPr id="251" name="图表 2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31"/>
      </w:pPr>
      <w:bookmarkStart w:id="85" w:name="_Toc91773279"/>
      <w:r>
        <w:rPr>
          <w:rFonts w:hint="eastAsia"/>
        </w:rPr>
        <w:t>图</w:t>
      </w:r>
      <w:r>
        <w:rPr>
          <w:rFonts w:ascii="Times New Roman" w:hAnsi="Times New Roman" w:cs="Times New Roman"/>
        </w:rPr>
        <w:t>4</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3</w:t>
      </w:r>
      <w:r>
        <w:fldChar w:fldCharType="end"/>
      </w:r>
      <w:r>
        <w:t xml:space="preserve"> </w:t>
      </w:r>
      <w:r>
        <w:rPr>
          <w:rFonts w:ascii="Times New Roman" w:hAnsi="Times New Roman" w:cs="Times New Roman"/>
        </w:rPr>
        <w:t>2019</w:t>
      </w:r>
      <w:r>
        <w:t>-</w:t>
      </w:r>
      <w:r>
        <w:rPr>
          <w:rFonts w:ascii="Times New Roman" w:hAnsi="Times New Roman" w:cs="Times New Roman"/>
        </w:rPr>
        <w:t>2021</w:t>
      </w:r>
      <w:r>
        <w:t>届</w:t>
      </w:r>
      <w:r>
        <w:rPr>
          <w:rFonts w:hint="eastAsia"/>
        </w:rPr>
        <w:t>毕业生专业对口率（本科）</w:t>
      </w:r>
      <w:bookmarkEnd w:id="85"/>
    </w:p>
    <w:p>
      <w:pPr>
        <w:pStyle w:val="4"/>
        <w:numPr>
          <w:ilvl w:val="0"/>
          <w:numId w:val="16"/>
        </w:numPr>
        <w:spacing w:before="156" w:after="156"/>
        <w:rPr>
          <w:sz w:val="24"/>
        </w:rPr>
      </w:pPr>
      <w:bookmarkStart w:id="86" w:name="_Toc91773187"/>
      <w:r>
        <w:rPr>
          <w:rFonts w:hint="eastAsia"/>
          <w:sz w:val="24"/>
        </w:rPr>
        <w:t>就业</w:t>
      </w:r>
      <w:r>
        <w:rPr>
          <w:sz w:val="24"/>
        </w:rPr>
        <w:t>满意度变化趋势</w:t>
      </w:r>
      <w:bookmarkEnd w:id="86"/>
    </w:p>
    <w:p>
      <w:pPr>
        <w:spacing w:line="360" w:lineRule="auto"/>
        <w:ind w:firstLine="480" w:firstLineChars="200"/>
        <w:rPr>
          <w:rFonts w:ascii="Calibri" w:hAnsi="Calibri" w:eastAsia="宋体"/>
          <w:sz w:val="24"/>
          <w:szCs w:val="24"/>
        </w:rPr>
      </w:pPr>
      <w:r>
        <w:rPr>
          <w:rFonts w:ascii="Times New Roman" w:hAnsi="Times New Roman" w:eastAsia="宋体" w:cs="Times New Roman"/>
          <w:sz w:val="24"/>
          <w:szCs w:val="24"/>
        </w:rPr>
        <w:t>2019</w:t>
      </w:r>
      <w:r>
        <w:rPr>
          <w:rFonts w:ascii="Calibri" w:hAnsi="Calibri" w:eastAsia="宋体"/>
          <w:sz w:val="24"/>
          <w:szCs w:val="24"/>
        </w:rPr>
        <w:t>-</w:t>
      </w:r>
      <w:r>
        <w:rPr>
          <w:rFonts w:ascii="Times New Roman" w:hAnsi="Times New Roman" w:eastAsia="宋体" w:cs="Times New Roman"/>
          <w:sz w:val="24"/>
          <w:szCs w:val="24"/>
        </w:rPr>
        <w:t>2021</w:t>
      </w:r>
      <w:r>
        <w:rPr>
          <w:rFonts w:ascii="Calibri" w:hAnsi="Calibri" w:eastAsia="宋体"/>
          <w:sz w:val="24"/>
          <w:szCs w:val="24"/>
        </w:rPr>
        <w:t>届本科毕业生对就业现状的满意度较高，</w:t>
      </w:r>
      <w:r>
        <w:rPr>
          <w:rFonts w:hint="eastAsia" w:ascii="Calibri" w:hAnsi="Calibri" w:eastAsia="宋体"/>
          <w:sz w:val="24"/>
          <w:szCs w:val="24"/>
        </w:rPr>
        <w:t>始终</w:t>
      </w:r>
      <w:r>
        <w:rPr>
          <w:rFonts w:ascii="Calibri" w:hAnsi="Calibri" w:eastAsia="宋体"/>
          <w:sz w:val="24"/>
          <w:szCs w:val="24"/>
        </w:rPr>
        <w:t>保持在</w:t>
      </w:r>
      <w:r>
        <w:rPr>
          <w:rFonts w:ascii="Times New Roman" w:hAnsi="Times New Roman" w:eastAsia="宋体" w:cs="Times New Roman"/>
          <w:sz w:val="24"/>
          <w:szCs w:val="24"/>
        </w:rPr>
        <w:t>90%</w:t>
      </w:r>
      <w:r>
        <w:rPr>
          <w:rFonts w:ascii="Calibri" w:hAnsi="Calibri" w:eastAsia="宋体"/>
          <w:sz w:val="24"/>
          <w:szCs w:val="24"/>
        </w:rPr>
        <w:t>以上。</w:t>
      </w:r>
    </w:p>
    <w:p>
      <w:r>
        <w:drawing>
          <wp:inline distT="0" distB="0" distL="0" distR="0">
            <wp:extent cx="5274310" cy="2600325"/>
            <wp:effectExtent l="0" t="0" r="0" b="0"/>
            <wp:docPr id="252" name="图表 2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31"/>
      </w:pPr>
      <w:bookmarkStart w:id="87" w:name="_Toc91773280"/>
      <w:r>
        <w:rPr>
          <w:rFonts w:hint="eastAsia"/>
        </w:rPr>
        <w:t>图</w:t>
      </w:r>
      <w:r>
        <w:rPr>
          <w:rFonts w:ascii="Times New Roman" w:hAnsi="Times New Roman" w:cs="Times New Roman"/>
        </w:rPr>
        <w:t>4</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4</w:t>
      </w:r>
      <w:r>
        <w:fldChar w:fldCharType="end"/>
      </w:r>
      <w:r>
        <w:t xml:space="preserve"> </w:t>
      </w:r>
      <w:r>
        <w:rPr>
          <w:rFonts w:ascii="Times New Roman" w:hAnsi="Times New Roman" w:cs="Times New Roman"/>
        </w:rPr>
        <w:t>2019</w:t>
      </w:r>
      <w:r>
        <w:t>-</w:t>
      </w:r>
      <w:r>
        <w:rPr>
          <w:rFonts w:ascii="Times New Roman" w:hAnsi="Times New Roman" w:cs="Times New Roman"/>
        </w:rPr>
        <w:t>2021</w:t>
      </w:r>
      <w:r>
        <w:t>届毕业生就业满意度（本科）</w:t>
      </w:r>
      <w:bookmarkEnd w:id="87"/>
    </w:p>
    <w:p>
      <w:pPr>
        <w:pStyle w:val="4"/>
        <w:numPr>
          <w:ilvl w:val="0"/>
          <w:numId w:val="16"/>
        </w:numPr>
        <w:spacing w:before="156" w:after="156"/>
        <w:rPr>
          <w:sz w:val="24"/>
        </w:rPr>
      </w:pPr>
      <w:bookmarkStart w:id="88" w:name="_Toc91773188"/>
      <w:r>
        <w:rPr>
          <w:sz w:val="24"/>
        </w:rPr>
        <w:t>用人单位满意度变化趋势</w:t>
      </w:r>
      <w:bookmarkEnd w:id="88"/>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近三年用人单位对学校毕业生的满意度均在</w:t>
      </w:r>
      <w:r>
        <w:rPr>
          <w:rFonts w:hint="eastAsia" w:ascii="Times New Roman" w:hAnsi="Times New Roman" w:eastAsia="宋体" w:cs="Times New Roman"/>
          <w:sz w:val="24"/>
          <w:szCs w:val="24"/>
        </w:rPr>
        <w:t>9</w:t>
      </w:r>
      <w:r>
        <w:rPr>
          <w:rFonts w:ascii="Times New Roman" w:hAnsi="Times New Roman" w:eastAsia="宋体" w:cs="Times New Roman"/>
          <w:sz w:val="24"/>
          <w:szCs w:val="24"/>
        </w:rPr>
        <w:t>0%以上，且呈持续上升趋势，表明学校毕业生在就业市场的价值日益彰显，</w:t>
      </w:r>
      <w:r>
        <w:rPr>
          <w:rFonts w:hint="eastAsia" w:ascii="Times New Roman" w:hAnsi="Times New Roman" w:eastAsia="宋体" w:cs="Times New Roman"/>
          <w:sz w:val="24"/>
          <w:szCs w:val="24"/>
        </w:rPr>
        <w:t>用人</w:t>
      </w:r>
      <w:r>
        <w:rPr>
          <w:rFonts w:ascii="Times New Roman" w:hAnsi="Times New Roman" w:eastAsia="宋体" w:cs="Times New Roman"/>
          <w:sz w:val="24"/>
          <w:szCs w:val="24"/>
        </w:rPr>
        <w:t>单位</w:t>
      </w:r>
      <w:r>
        <w:rPr>
          <w:rFonts w:hint="eastAsia" w:ascii="Times New Roman" w:hAnsi="Times New Roman" w:eastAsia="宋体" w:cs="Times New Roman"/>
          <w:sz w:val="24"/>
          <w:szCs w:val="24"/>
          <w:lang w:eastAsia="zh-Hans"/>
        </w:rPr>
        <w:t>满意度</w:t>
      </w:r>
      <w:r>
        <w:rPr>
          <w:rFonts w:ascii="Times New Roman" w:hAnsi="Times New Roman" w:eastAsia="宋体" w:cs="Times New Roman"/>
          <w:sz w:val="24"/>
          <w:szCs w:val="24"/>
        </w:rPr>
        <w:t>持续上升。</w:t>
      </w:r>
    </w:p>
    <w:p>
      <w:pPr>
        <w:jc w:val="center"/>
      </w:pPr>
      <w:r>
        <w:drawing>
          <wp:inline distT="0" distB="0" distL="0" distR="0">
            <wp:extent cx="5274310" cy="2505075"/>
            <wp:effectExtent l="0" t="0" r="0" b="0"/>
            <wp:docPr id="253" name="图表 2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pStyle w:val="31"/>
      </w:pPr>
      <w:bookmarkStart w:id="89" w:name="_Toc91773281"/>
      <w:r>
        <w:rPr>
          <w:rFonts w:hint="eastAsia"/>
        </w:rPr>
        <w:t>图</w:t>
      </w:r>
      <w:r>
        <w:rPr>
          <w:rFonts w:ascii="Times New Roman" w:hAnsi="Times New Roman" w:cs="Times New Roman"/>
        </w:rPr>
        <w:t>4</w:t>
      </w:r>
      <w:r>
        <w:rPr>
          <w:rFonts w:hint="eastAsia"/>
        </w:rPr>
        <w:t xml:space="preserve">- </w:t>
      </w:r>
      <w:r>
        <w:fldChar w:fldCharType="begin"/>
      </w:r>
      <w:r>
        <w:instrText xml:space="preserve"> </w:instrText>
      </w:r>
      <w:r>
        <w:rPr>
          <w:rFonts w:hint="eastAsia"/>
        </w:rPr>
        <w:instrText xml:space="preserve">SEQ 图4- \* ARABIC</w:instrText>
      </w:r>
      <w:r>
        <w:instrText xml:space="preserve"> </w:instrText>
      </w:r>
      <w:r>
        <w:fldChar w:fldCharType="separate"/>
      </w:r>
      <w:r>
        <w:t>5</w:t>
      </w:r>
      <w:r>
        <w:fldChar w:fldCharType="end"/>
      </w:r>
      <w:r>
        <w:t xml:space="preserve"> 用人单位对毕业生</w:t>
      </w:r>
      <w:r>
        <w:rPr>
          <w:rFonts w:hint="eastAsia"/>
        </w:rPr>
        <w:t>的满意度</w:t>
      </w:r>
      <w:bookmarkEnd w:id="89"/>
    </w:p>
    <w:p>
      <w:pPr>
        <w:widowControl/>
        <w:jc w:val="left"/>
        <w:rPr>
          <w:rFonts w:eastAsia="黑体" w:asciiTheme="majorHAnsi" w:hAnsiTheme="majorHAnsi" w:cstheme="majorBidi"/>
          <w:b/>
          <w:sz w:val="20"/>
          <w:szCs w:val="20"/>
        </w:rPr>
      </w:pPr>
      <w:r>
        <w:br w:type="page"/>
      </w:r>
    </w:p>
    <w:p>
      <w:pPr>
        <w:pStyle w:val="2"/>
        <w:numPr>
          <w:ilvl w:val="0"/>
          <w:numId w:val="2"/>
        </w:numPr>
        <w:jc w:val="center"/>
      </w:pPr>
      <w:bookmarkStart w:id="90" w:name="_Toc91773189"/>
      <w:r>
        <w:rPr>
          <w:rFonts w:hint="eastAsia"/>
        </w:rPr>
        <w:t>就业创业工作举措</w:t>
      </w:r>
      <w:bookmarkEnd w:id="90"/>
    </w:p>
    <w:p>
      <w:pPr>
        <w:spacing w:line="360" w:lineRule="auto"/>
        <w:ind w:firstLine="480" w:firstLineChars="200"/>
        <w:rPr>
          <w:rFonts w:ascii="Calibri" w:hAnsi="Calibri" w:eastAsia="宋体"/>
          <w:sz w:val="24"/>
          <w:szCs w:val="24"/>
        </w:rPr>
      </w:pPr>
      <w:r>
        <w:rPr>
          <w:rFonts w:hint="eastAsia" w:ascii="Calibri" w:hAnsi="Calibri" w:eastAsia="宋体"/>
          <w:sz w:val="24"/>
          <w:szCs w:val="24"/>
        </w:rPr>
        <w:t>为全面贯彻党中央、国务院和市委、市政府的决策部署，全力办好高校毕业生就业这一民生实事，我校坚持“立德树人”根本任务，紧紧围绕学校建设“高水平应用研究型外国语大学”的办学定位，秉承“就业无小事”的工作理念和“以生为本”的工作原则，“不忘初心、牢记使命”，多措并举保障毕业生“稳就业”。</w:t>
      </w:r>
    </w:p>
    <w:p>
      <w:pPr>
        <w:pStyle w:val="3"/>
        <w:numPr>
          <w:ilvl w:val="0"/>
          <w:numId w:val="17"/>
        </w:numPr>
      </w:pPr>
      <w:bookmarkStart w:id="91" w:name="_Toc91506937"/>
      <w:bookmarkStart w:id="92" w:name="_Toc91773190"/>
      <w:r>
        <w:rPr>
          <w:rFonts w:hint="eastAsia"/>
        </w:rPr>
        <w:t>加强协同参与，落实制度保障</w:t>
      </w:r>
      <w:bookmarkEnd w:id="91"/>
      <w:bookmarkEnd w:id="92"/>
    </w:p>
    <w:p>
      <w:pPr>
        <w:spacing w:line="360" w:lineRule="auto"/>
        <w:ind w:firstLine="480" w:firstLineChars="200"/>
        <w:rPr>
          <w:rFonts w:ascii="Calibri" w:hAnsi="Calibri" w:eastAsia="宋体"/>
          <w:sz w:val="24"/>
          <w:szCs w:val="24"/>
        </w:rPr>
      </w:pPr>
      <w:r>
        <w:rPr>
          <w:rFonts w:hint="eastAsia" w:ascii="Calibri" w:hAnsi="Calibri" w:eastAsia="宋体"/>
          <w:sz w:val="24"/>
          <w:szCs w:val="24"/>
        </w:rPr>
        <w:t>受多项因素叠加影响，我校</w:t>
      </w:r>
      <w:r>
        <w:rPr>
          <w:rFonts w:ascii="Times New Roman" w:hAnsi="Times New Roman" w:eastAsia="宋体" w:cs="Times New Roman"/>
          <w:sz w:val="24"/>
          <w:szCs w:val="24"/>
        </w:rPr>
        <w:t>2021</w:t>
      </w:r>
      <w:r>
        <w:rPr>
          <w:rFonts w:hint="eastAsia" w:ascii="Calibri" w:hAnsi="Calibri" w:eastAsia="宋体"/>
          <w:sz w:val="24"/>
          <w:szCs w:val="24"/>
        </w:rPr>
        <w:t>届毕业生就业工作受到了严峻的挑战，全校上下充分认识就业形势的复杂严峻性、做好就业工作的极端重要性，继续深化校院两级“一把手”工程，为就业工作提供强有力的领导保障；进一步完善就业工作约谈制、就业困难学生帮扶制，夯实“全员参与、齐抓共管”的就创工作格局，提升职能部门间的“协同工作效应”；贯彻执行党中央、国务院、教育部、市委市政府和市教委的有关文件，制定学校就业工作方案，发布《四川外国语大学关于做好</w:t>
      </w:r>
      <w:r>
        <w:rPr>
          <w:rFonts w:ascii="Times New Roman" w:hAnsi="Times New Roman" w:eastAsia="宋体" w:cs="Times New Roman"/>
          <w:sz w:val="24"/>
          <w:szCs w:val="24"/>
        </w:rPr>
        <w:t>2021</w:t>
      </w:r>
      <w:r>
        <w:rPr>
          <w:rFonts w:hint="eastAsia" w:ascii="Calibri" w:hAnsi="Calibri" w:eastAsia="宋体"/>
          <w:sz w:val="24"/>
          <w:szCs w:val="24"/>
        </w:rPr>
        <w:t>届本科毕业生就业创业工作的通知》《四川外国语大学</w:t>
      </w:r>
      <w:r>
        <w:rPr>
          <w:rFonts w:ascii="Times New Roman" w:hAnsi="Times New Roman" w:eastAsia="宋体" w:cs="Times New Roman"/>
          <w:sz w:val="24"/>
          <w:szCs w:val="24"/>
        </w:rPr>
        <w:t>2021</w:t>
      </w:r>
      <w:r>
        <w:rPr>
          <w:rFonts w:hint="eastAsia" w:ascii="Calibri" w:hAnsi="Calibri" w:eastAsia="宋体"/>
          <w:sz w:val="24"/>
          <w:szCs w:val="24"/>
        </w:rPr>
        <w:t>年就业创业工作要点》《关于做好</w:t>
      </w:r>
      <w:r>
        <w:rPr>
          <w:rFonts w:ascii="Times New Roman" w:hAnsi="Times New Roman" w:eastAsia="宋体" w:cs="Times New Roman"/>
          <w:sz w:val="24"/>
          <w:szCs w:val="24"/>
        </w:rPr>
        <w:t>2021</w:t>
      </w:r>
      <w:r>
        <w:rPr>
          <w:rFonts w:hint="eastAsia" w:ascii="Calibri" w:hAnsi="Calibri" w:eastAsia="宋体"/>
          <w:sz w:val="24"/>
          <w:szCs w:val="24"/>
        </w:rPr>
        <w:t>届本科毕业生求职创业补贴工作的通知》《四川外国语大学促进毕业生就业创业工作办法》《关于加强就业创业实践的工作方案》等文件通知；贯彻落实好《教育部关于推动高校形成就业与招生计划人才培养联动机制的指导意见》，进一步探索“招——培——就”一体化联动机制；进一步完善就业工作激励奖励机制。</w:t>
      </w:r>
    </w:p>
    <w:p>
      <w:pPr>
        <w:pStyle w:val="3"/>
        <w:numPr>
          <w:ilvl w:val="0"/>
          <w:numId w:val="17"/>
        </w:numPr>
      </w:pPr>
      <w:bookmarkStart w:id="93" w:name="_Toc91506938"/>
      <w:bookmarkStart w:id="94" w:name="_Toc91773191"/>
      <w:r>
        <w:rPr>
          <w:rFonts w:hint="eastAsia"/>
        </w:rPr>
        <w:t>搭建平台载体，提供信息化服务</w:t>
      </w:r>
      <w:bookmarkEnd w:id="93"/>
      <w:bookmarkEnd w:id="94"/>
    </w:p>
    <w:p>
      <w:pPr>
        <w:spacing w:line="360" w:lineRule="auto"/>
        <w:ind w:firstLine="480" w:firstLineChars="200"/>
        <w:rPr>
          <w:rFonts w:ascii="Calibri" w:hAnsi="Calibri" w:eastAsia="宋体"/>
          <w:sz w:val="24"/>
          <w:szCs w:val="24"/>
        </w:rPr>
      </w:pPr>
      <w:r>
        <w:rPr>
          <w:rFonts w:hint="eastAsia" w:ascii="Calibri" w:hAnsi="Calibri" w:eastAsia="宋体"/>
          <w:sz w:val="24"/>
          <w:szCs w:val="24"/>
        </w:rPr>
        <w:t>围绕培养和提升大学生就业创业核心竞争力，积极引入现代信息技术，运用“吉讯大学生职业测评和规划系统”“重庆高校毕业生就业信息网”“重庆市大学中专毕业生就业办公信息系统”“校园招聘系统”“大学生就业创业一站式服务系统”，在职业测评、就业信息传递、招聘管理、就业方案报送、就业数据统计、创新创业指导与服务等环节，全方位及时地为大学生、用人单位、高校和社会各界提供科学化、规范化、个性化的管理和服务。充分利用微信、微博和就业工作QQ群等渠道实现就业信息精准推送和实时更新，推动学校就业创业信息化服务纵向深入发展。</w:t>
      </w:r>
    </w:p>
    <w:p>
      <w:pPr>
        <w:pStyle w:val="3"/>
        <w:numPr>
          <w:ilvl w:val="0"/>
          <w:numId w:val="17"/>
        </w:numPr>
      </w:pPr>
      <w:bookmarkStart w:id="95" w:name="_Toc91506939"/>
      <w:bookmarkStart w:id="96" w:name="_Toc91773192"/>
      <w:r>
        <w:rPr>
          <w:rFonts w:hint="eastAsia"/>
        </w:rPr>
        <w:t>精准施策帮扶，多方位保障促就业</w:t>
      </w:r>
      <w:bookmarkEnd w:id="95"/>
      <w:bookmarkEnd w:id="96"/>
    </w:p>
    <w:p>
      <w:pPr>
        <w:spacing w:line="360" w:lineRule="auto"/>
        <w:ind w:firstLine="480" w:firstLineChars="200"/>
        <w:rPr>
          <w:rFonts w:ascii="Calibri" w:hAnsi="Calibri" w:eastAsia="宋体"/>
          <w:sz w:val="24"/>
          <w:szCs w:val="24"/>
        </w:rPr>
      </w:pPr>
      <w:r>
        <w:rPr>
          <w:rFonts w:hint="eastAsia" w:ascii="Calibri" w:hAnsi="Calibri" w:eastAsia="宋体"/>
          <w:sz w:val="24"/>
          <w:szCs w:val="24"/>
        </w:rPr>
        <w:t>开展</w:t>
      </w:r>
      <w:r>
        <w:rPr>
          <w:rFonts w:ascii="Times New Roman" w:hAnsi="Times New Roman" w:eastAsia="宋体" w:cs="Times New Roman"/>
          <w:sz w:val="24"/>
          <w:szCs w:val="24"/>
        </w:rPr>
        <w:t>2021</w:t>
      </w:r>
      <w:r>
        <w:rPr>
          <w:rFonts w:hint="eastAsia" w:ascii="Calibri" w:hAnsi="Calibri" w:eastAsia="宋体"/>
          <w:sz w:val="24"/>
          <w:szCs w:val="24"/>
        </w:rPr>
        <w:t>年特殊困难本科毕业生就业精准帮扶项目申报工作，划拨专项资金培育建设就业精准帮扶项目</w:t>
      </w:r>
      <w:r>
        <w:rPr>
          <w:rFonts w:ascii="Times New Roman" w:hAnsi="Times New Roman" w:eastAsia="宋体" w:cs="Times New Roman"/>
          <w:sz w:val="24"/>
          <w:szCs w:val="24"/>
        </w:rPr>
        <w:t>3</w:t>
      </w:r>
      <w:r>
        <w:rPr>
          <w:rFonts w:hint="eastAsia" w:ascii="Calibri" w:hAnsi="Calibri" w:eastAsia="宋体"/>
          <w:sz w:val="24"/>
          <w:szCs w:val="24"/>
        </w:rPr>
        <w:t>个，将帮扶工作与科研项目结合起来，一生一策，精准帮扶</w:t>
      </w:r>
      <w:r>
        <w:rPr>
          <w:rFonts w:ascii="Times New Roman" w:hAnsi="Times New Roman" w:eastAsia="宋体" w:cs="Times New Roman"/>
          <w:sz w:val="24"/>
          <w:szCs w:val="24"/>
        </w:rPr>
        <w:t>300</w:t>
      </w:r>
      <w:r>
        <w:rPr>
          <w:rFonts w:hint="eastAsia" w:ascii="Calibri" w:hAnsi="Calibri" w:eastAsia="宋体"/>
          <w:sz w:val="24"/>
          <w:szCs w:val="24"/>
        </w:rPr>
        <w:t>余名特殊困难学生，力争确保特殊困难毕业生群体充分就业。</w:t>
      </w:r>
    </w:p>
    <w:p>
      <w:pPr>
        <w:spacing w:line="360" w:lineRule="auto"/>
        <w:ind w:firstLine="480" w:firstLineChars="200"/>
        <w:rPr>
          <w:rFonts w:ascii="Calibri" w:hAnsi="Calibri" w:eastAsia="宋体"/>
          <w:sz w:val="24"/>
          <w:szCs w:val="24"/>
        </w:rPr>
      </w:pPr>
      <w:r>
        <w:rPr>
          <w:rFonts w:hint="eastAsia" w:ascii="Calibri" w:hAnsi="Calibri" w:eastAsia="宋体"/>
          <w:sz w:val="24"/>
          <w:szCs w:val="24"/>
        </w:rPr>
        <w:t>配合人力社保部门，做好低保家庭、贫困残疾人家庭、建档立卡贫困家庭、特困人员、残疾和获得国家助学贷款的毕业生在校求职创业补贴的申报和发放工作，共</w:t>
      </w:r>
      <w:r>
        <w:rPr>
          <w:rFonts w:ascii="Times New Roman" w:hAnsi="Times New Roman" w:eastAsia="宋体" w:cs="Times New Roman"/>
          <w:sz w:val="24"/>
          <w:szCs w:val="24"/>
        </w:rPr>
        <w:t>435</w:t>
      </w:r>
      <w:r>
        <w:rPr>
          <w:rFonts w:hint="eastAsia" w:ascii="Calibri" w:hAnsi="Calibri" w:eastAsia="宋体"/>
          <w:sz w:val="24"/>
          <w:szCs w:val="24"/>
        </w:rPr>
        <w:t>名</w:t>
      </w:r>
      <w:r>
        <w:rPr>
          <w:rFonts w:ascii="Times New Roman" w:hAnsi="Times New Roman" w:eastAsia="宋体" w:cs="Times New Roman"/>
          <w:sz w:val="24"/>
          <w:szCs w:val="24"/>
        </w:rPr>
        <w:t>2021</w:t>
      </w:r>
      <w:r>
        <w:rPr>
          <w:rFonts w:hint="eastAsia" w:ascii="Calibri" w:hAnsi="Calibri" w:eastAsia="宋体"/>
          <w:sz w:val="24"/>
          <w:szCs w:val="24"/>
        </w:rPr>
        <w:t>届毕业生获得求职创业补贴，共计</w:t>
      </w:r>
      <w:r>
        <w:rPr>
          <w:rFonts w:ascii="Times New Roman" w:hAnsi="Times New Roman" w:eastAsia="宋体" w:cs="Times New Roman"/>
          <w:sz w:val="24"/>
          <w:szCs w:val="24"/>
        </w:rPr>
        <w:t>348000</w:t>
      </w:r>
      <w:r>
        <w:rPr>
          <w:rFonts w:hint="eastAsia" w:ascii="Calibri" w:hAnsi="Calibri" w:eastAsia="宋体"/>
          <w:sz w:val="24"/>
          <w:szCs w:val="24"/>
        </w:rPr>
        <w:t>元。</w:t>
      </w:r>
    </w:p>
    <w:p>
      <w:pPr>
        <w:spacing w:line="360" w:lineRule="auto"/>
        <w:ind w:firstLine="480" w:firstLineChars="200"/>
        <w:rPr>
          <w:rFonts w:ascii="Calibri" w:hAnsi="Calibri" w:eastAsia="宋体"/>
          <w:sz w:val="24"/>
          <w:szCs w:val="24"/>
        </w:rPr>
      </w:pPr>
      <w:r>
        <w:rPr>
          <w:rFonts w:hint="eastAsia" w:ascii="Calibri" w:hAnsi="Calibri" w:eastAsia="宋体"/>
          <w:sz w:val="24"/>
          <w:szCs w:val="24"/>
        </w:rPr>
        <w:t>在</w:t>
      </w:r>
      <w:r>
        <w:rPr>
          <w:rFonts w:ascii="Times New Roman" w:hAnsi="Times New Roman" w:eastAsia="宋体" w:cs="Times New Roman"/>
          <w:sz w:val="24"/>
          <w:szCs w:val="24"/>
        </w:rPr>
        <w:t>2021</w:t>
      </w:r>
      <w:r>
        <w:rPr>
          <w:rFonts w:hint="eastAsia" w:ascii="Calibri" w:hAnsi="Calibri" w:eastAsia="宋体"/>
          <w:sz w:val="24"/>
          <w:szCs w:val="24"/>
        </w:rPr>
        <w:t>年学校应届毕业生就业创业先进表彰中，</w:t>
      </w:r>
      <w:r>
        <w:rPr>
          <w:rFonts w:ascii="Times New Roman" w:hAnsi="Times New Roman" w:eastAsia="宋体" w:cs="Times New Roman"/>
          <w:sz w:val="24"/>
          <w:szCs w:val="24"/>
        </w:rPr>
        <w:t>15</w:t>
      </w:r>
      <w:r>
        <w:rPr>
          <w:rFonts w:hint="eastAsia" w:ascii="Calibri" w:hAnsi="Calibri" w:eastAsia="宋体"/>
          <w:sz w:val="24"/>
          <w:szCs w:val="24"/>
        </w:rPr>
        <w:t>人荣获“基层就业模范”称号、</w:t>
      </w:r>
      <w:r>
        <w:rPr>
          <w:rFonts w:ascii="Times New Roman" w:hAnsi="Times New Roman" w:eastAsia="宋体" w:cs="Times New Roman"/>
          <w:sz w:val="24"/>
          <w:szCs w:val="24"/>
        </w:rPr>
        <w:t>13</w:t>
      </w:r>
      <w:r>
        <w:rPr>
          <w:rFonts w:hint="eastAsia" w:ascii="Calibri" w:hAnsi="Calibri" w:eastAsia="宋体"/>
          <w:sz w:val="24"/>
          <w:szCs w:val="24"/>
        </w:rPr>
        <w:t>人荣获“自立自强优秀毕业生”称号，</w:t>
      </w:r>
      <w:r>
        <w:rPr>
          <w:rFonts w:ascii="Times New Roman" w:hAnsi="Times New Roman" w:eastAsia="宋体" w:cs="Times New Roman"/>
          <w:sz w:val="24"/>
          <w:szCs w:val="24"/>
        </w:rPr>
        <w:t>1</w:t>
      </w:r>
      <w:r>
        <w:rPr>
          <w:rFonts w:hint="eastAsia" w:ascii="Calibri" w:hAnsi="Calibri" w:eastAsia="宋体"/>
          <w:sz w:val="24"/>
          <w:szCs w:val="24"/>
        </w:rPr>
        <w:t>人荣获“创业先锋”称号，发放奖励共计</w:t>
      </w:r>
      <w:r>
        <w:rPr>
          <w:rFonts w:ascii="Times New Roman" w:hAnsi="Times New Roman" w:eastAsia="宋体" w:cs="Times New Roman"/>
          <w:sz w:val="24"/>
          <w:szCs w:val="24"/>
        </w:rPr>
        <w:t>30000</w:t>
      </w:r>
      <w:r>
        <w:rPr>
          <w:rFonts w:hint="eastAsia" w:ascii="Calibri" w:hAnsi="Calibri" w:eastAsia="宋体"/>
          <w:sz w:val="24"/>
          <w:szCs w:val="24"/>
        </w:rPr>
        <w:t>元。</w:t>
      </w:r>
    </w:p>
    <w:p>
      <w:pPr>
        <w:spacing w:line="360" w:lineRule="auto"/>
        <w:ind w:firstLine="480" w:firstLineChars="200"/>
        <w:rPr>
          <w:rFonts w:ascii="Calibri" w:hAnsi="Calibri" w:eastAsia="宋体"/>
          <w:sz w:val="24"/>
          <w:szCs w:val="24"/>
        </w:rPr>
      </w:pPr>
      <w:r>
        <w:rPr>
          <w:rFonts w:hint="eastAsia" w:ascii="Calibri" w:hAnsi="Calibri" w:eastAsia="宋体"/>
          <w:sz w:val="24"/>
          <w:szCs w:val="24"/>
        </w:rPr>
        <w:t>为贯彻落实党中央、国务院关于“稳就业”“保就业”决策部署，提升低收入高校家庭毕业生求职就业能力，我校组织</w:t>
      </w:r>
      <w:r>
        <w:rPr>
          <w:rFonts w:ascii="Times New Roman" w:hAnsi="Times New Roman" w:eastAsia="宋体" w:cs="Times New Roman"/>
          <w:sz w:val="24"/>
          <w:szCs w:val="24"/>
        </w:rPr>
        <w:t>10</w:t>
      </w:r>
      <w:r>
        <w:rPr>
          <w:rFonts w:hint="eastAsia" w:ascii="Calibri" w:hAnsi="Calibri" w:eastAsia="宋体"/>
          <w:sz w:val="24"/>
          <w:szCs w:val="24"/>
        </w:rPr>
        <w:t>名低收入家庭毕业生参加于重庆大学培训基地进行的“宏志助航计划”全国高校毕业生就业能力培训，促进毕业生更加充分更高质量就业。</w:t>
      </w:r>
    </w:p>
    <w:p>
      <w:pPr>
        <w:pStyle w:val="3"/>
        <w:numPr>
          <w:ilvl w:val="0"/>
          <w:numId w:val="17"/>
        </w:numPr>
      </w:pPr>
      <w:bookmarkStart w:id="97" w:name="_Toc91506940"/>
      <w:bookmarkStart w:id="98" w:name="_Toc91773193"/>
      <w:r>
        <w:rPr>
          <w:rFonts w:hint="eastAsia"/>
        </w:rPr>
        <w:t>顺应就业新形势，筹办各级各类招聘活动</w:t>
      </w:r>
      <w:bookmarkEnd w:id="97"/>
      <w:bookmarkEnd w:id="98"/>
    </w:p>
    <w:p>
      <w:pPr>
        <w:spacing w:line="360" w:lineRule="auto"/>
        <w:ind w:firstLine="480" w:firstLineChars="200"/>
        <w:rPr>
          <w:rFonts w:ascii="Calibri" w:hAnsi="Calibri" w:eastAsia="宋体"/>
          <w:sz w:val="24"/>
          <w:szCs w:val="24"/>
        </w:rPr>
      </w:pPr>
      <w:r>
        <w:rPr>
          <w:rFonts w:hint="eastAsia" w:ascii="Calibri" w:hAnsi="Calibri" w:eastAsia="宋体"/>
          <w:sz w:val="24"/>
          <w:szCs w:val="24"/>
        </w:rPr>
        <w:t>适应疫情防控常态化的新形势，创新工作思路，转变工作方式，积极开展线上网络招聘工作，多种途径开拓招聘渠道。</w:t>
      </w:r>
      <w:r>
        <w:rPr>
          <w:rFonts w:ascii="Times New Roman" w:hAnsi="Times New Roman" w:eastAsia="宋体" w:cs="Times New Roman"/>
          <w:sz w:val="24"/>
          <w:szCs w:val="24"/>
        </w:rPr>
        <w:t>2021</w:t>
      </w:r>
      <w:r>
        <w:rPr>
          <w:rFonts w:hint="eastAsia" w:ascii="Calibri" w:hAnsi="Calibri" w:eastAsia="宋体"/>
          <w:sz w:val="24"/>
          <w:szCs w:val="24"/>
        </w:rPr>
        <w:t>年全年，举办了春季空中双选会、春季线下双选会，秋季空中双选会、秋季线下双选会，以及线下实习生双选会五场大型招聘活动，共接待单位</w:t>
      </w:r>
      <w:r>
        <w:rPr>
          <w:rFonts w:ascii="Times New Roman" w:hAnsi="Times New Roman" w:eastAsia="宋体" w:cs="Times New Roman"/>
          <w:sz w:val="24"/>
          <w:szCs w:val="24"/>
        </w:rPr>
        <w:t>549</w:t>
      </w:r>
      <w:r>
        <w:rPr>
          <w:rFonts w:hint="eastAsia" w:ascii="Calibri" w:hAnsi="Calibri" w:eastAsia="宋体"/>
          <w:sz w:val="24"/>
          <w:szCs w:val="24"/>
        </w:rPr>
        <w:t>家，提供岗位</w:t>
      </w:r>
      <w:r>
        <w:rPr>
          <w:rFonts w:ascii="Times New Roman" w:hAnsi="Times New Roman" w:eastAsia="宋体" w:cs="Times New Roman"/>
          <w:sz w:val="24"/>
          <w:szCs w:val="24"/>
        </w:rPr>
        <w:t>18739</w:t>
      </w:r>
      <w:r>
        <w:rPr>
          <w:rFonts w:hint="eastAsia" w:ascii="Calibri" w:hAnsi="Calibri" w:eastAsia="宋体"/>
          <w:sz w:val="24"/>
          <w:szCs w:val="24"/>
        </w:rPr>
        <w:t>个；举办线上线下专场招聘会</w:t>
      </w:r>
      <w:r>
        <w:rPr>
          <w:rFonts w:ascii="Times New Roman" w:hAnsi="Times New Roman" w:eastAsia="宋体" w:cs="Times New Roman"/>
          <w:sz w:val="24"/>
          <w:szCs w:val="24"/>
        </w:rPr>
        <w:t>1039</w:t>
      </w:r>
      <w:r>
        <w:rPr>
          <w:rFonts w:hint="eastAsia" w:ascii="Calibri" w:hAnsi="Calibri" w:eastAsia="宋体"/>
          <w:sz w:val="24"/>
          <w:szCs w:val="24"/>
        </w:rPr>
        <w:t>场，提供岗位</w:t>
      </w:r>
      <w:r>
        <w:rPr>
          <w:rFonts w:ascii="Times New Roman" w:hAnsi="Times New Roman" w:eastAsia="宋体" w:cs="Times New Roman"/>
          <w:sz w:val="24"/>
          <w:szCs w:val="24"/>
        </w:rPr>
        <w:t>94975</w:t>
      </w:r>
      <w:r>
        <w:rPr>
          <w:rFonts w:hint="eastAsia" w:ascii="Calibri" w:hAnsi="Calibri" w:eastAsia="宋体"/>
          <w:sz w:val="24"/>
          <w:szCs w:val="24"/>
        </w:rPr>
        <w:t>个，岗生比达到</w:t>
      </w:r>
      <w:r>
        <w:rPr>
          <w:rFonts w:ascii="Times New Roman" w:hAnsi="Times New Roman" w:eastAsia="宋体" w:cs="Times New Roman"/>
          <w:sz w:val="24"/>
          <w:szCs w:val="24"/>
        </w:rPr>
        <w:t>22</w:t>
      </w:r>
      <w:r>
        <w:rPr>
          <w:rFonts w:hint="eastAsia" w:ascii="Calibri" w:hAnsi="Calibri" w:eastAsia="宋体"/>
          <w:sz w:val="24"/>
          <w:szCs w:val="24"/>
        </w:rPr>
        <w:t>.</w:t>
      </w:r>
      <w:r>
        <w:rPr>
          <w:rFonts w:ascii="Times New Roman" w:hAnsi="Times New Roman" w:eastAsia="宋体" w:cs="Times New Roman"/>
          <w:sz w:val="24"/>
          <w:szCs w:val="24"/>
        </w:rPr>
        <w:t>9</w:t>
      </w:r>
      <w:r>
        <w:rPr>
          <w:rFonts w:hint="eastAsia" w:ascii="Calibri" w:hAnsi="Calibri" w:eastAsia="宋体"/>
          <w:sz w:val="24"/>
          <w:szCs w:val="24"/>
        </w:rPr>
        <w:t>:</w:t>
      </w:r>
      <w:r>
        <w:rPr>
          <w:rFonts w:ascii="Times New Roman" w:hAnsi="Times New Roman" w:eastAsia="宋体" w:cs="Times New Roman"/>
          <w:sz w:val="24"/>
          <w:szCs w:val="24"/>
        </w:rPr>
        <w:t>1</w:t>
      </w:r>
      <w:r>
        <w:rPr>
          <w:rFonts w:hint="eastAsia" w:ascii="Calibri" w:hAnsi="Calibri" w:eastAsia="宋体"/>
          <w:sz w:val="24"/>
          <w:szCs w:val="24"/>
        </w:rPr>
        <w:t>。组织学生积极参加市级双选会、专场招聘会，坚持“小型化、专题化、信息化、经常化”的“四化”原则，更好地为企业与学生搭建沟通的平台和互选的桥梁。</w:t>
      </w:r>
    </w:p>
    <w:p>
      <w:pPr>
        <w:pStyle w:val="3"/>
        <w:numPr>
          <w:ilvl w:val="0"/>
          <w:numId w:val="17"/>
        </w:numPr>
      </w:pPr>
      <w:bookmarkStart w:id="99" w:name="_Toc91506941"/>
      <w:bookmarkStart w:id="100" w:name="_Toc91773194"/>
      <w:r>
        <w:rPr>
          <w:rFonts w:hint="eastAsia"/>
        </w:rPr>
        <w:t>加强校企交流，共谋合作双赢</w:t>
      </w:r>
      <w:bookmarkEnd w:id="99"/>
      <w:bookmarkEnd w:id="100"/>
    </w:p>
    <w:p>
      <w:pPr>
        <w:spacing w:line="360" w:lineRule="auto"/>
        <w:ind w:firstLine="480" w:firstLineChars="200"/>
        <w:rPr>
          <w:rFonts w:ascii="Calibri" w:hAnsi="Calibri" w:eastAsia="宋体"/>
          <w:sz w:val="24"/>
          <w:szCs w:val="24"/>
        </w:rPr>
      </w:pPr>
      <w:r>
        <w:rPr>
          <w:rFonts w:hint="eastAsia" w:ascii="Calibri" w:hAnsi="Calibri" w:eastAsia="宋体"/>
          <w:sz w:val="24"/>
          <w:szCs w:val="24"/>
        </w:rPr>
        <w:t>受疫情影响，本学年加强了市内企业的走访，先后走访等市内企业；并由校领导带队，赴深圳走访调研华为、慧发科技、金龄科技、传音控股等多家企业，努力拓展就业市场，加强与用人单位的沟通联系；积极联系市内外企业，与峰米（重庆）创新科技有限公司、广州市驭邦贸易有限公司、重庆渝欧跨境电子商务公司、深圳传音控股股份有限公司签订了校企合作协议，为学生提供实践平台；参加国企供需对接会，进一步深化了与用人单位的合作。</w:t>
      </w:r>
    </w:p>
    <w:p>
      <w:pPr>
        <w:spacing w:line="360" w:lineRule="auto"/>
        <w:ind w:firstLine="480" w:firstLineChars="200"/>
        <w:rPr>
          <w:rFonts w:ascii="Calibri" w:hAnsi="Calibri" w:eastAsia="宋体"/>
          <w:sz w:val="24"/>
          <w:szCs w:val="24"/>
        </w:rPr>
      </w:pPr>
      <w:r>
        <w:rPr>
          <w:rFonts w:hint="eastAsia" w:ascii="Calibri" w:hAnsi="Calibri" w:eastAsia="宋体"/>
          <w:sz w:val="24"/>
          <w:szCs w:val="24"/>
        </w:rPr>
        <w:t>贯彻落实《教育部办公厅关于开展</w:t>
      </w:r>
      <w:r>
        <w:rPr>
          <w:rFonts w:ascii="Times New Roman" w:hAnsi="Times New Roman" w:eastAsia="宋体" w:cs="Times New Roman"/>
          <w:sz w:val="24"/>
          <w:szCs w:val="24"/>
        </w:rPr>
        <w:t>2021</w:t>
      </w:r>
      <w:r>
        <w:rPr>
          <w:rFonts w:hint="eastAsia" w:ascii="Calibri" w:hAnsi="Calibri" w:eastAsia="宋体"/>
          <w:sz w:val="24"/>
          <w:szCs w:val="24"/>
        </w:rPr>
        <w:t>年“小我融入大我，青春献给祖国”党史学习教育实践活动的通知》文件精神，组建“灯塔启航、筑梦前行”就业专项调研回访团，采用线上与线下相结合的方式，开展用人单位及毕业生就业专项调研回访活动，深入了解用人单位的人才需求，收集用人单位和毕业生对我校人才培养及就业创业工作的意见和建议，已利用暑期回访</w:t>
      </w:r>
      <w:r>
        <w:rPr>
          <w:rFonts w:ascii="Times New Roman" w:hAnsi="Times New Roman" w:eastAsia="宋体" w:cs="Times New Roman"/>
          <w:sz w:val="24"/>
          <w:szCs w:val="24"/>
        </w:rPr>
        <w:t>3</w:t>
      </w:r>
      <w:r>
        <w:rPr>
          <w:rFonts w:hint="eastAsia" w:ascii="Calibri" w:hAnsi="Calibri" w:eastAsia="宋体"/>
          <w:sz w:val="24"/>
          <w:szCs w:val="24"/>
        </w:rPr>
        <w:t>家用人单位和</w:t>
      </w:r>
      <w:r>
        <w:rPr>
          <w:rFonts w:ascii="Times New Roman" w:hAnsi="Times New Roman" w:eastAsia="宋体" w:cs="Times New Roman"/>
          <w:sz w:val="24"/>
          <w:szCs w:val="24"/>
        </w:rPr>
        <w:t>23</w:t>
      </w:r>
      <w:r>
        <w:rPr>
          <w:rFonts w:hint="eastAsia" w:ascii="Calibri" w:hAnsi="Calibri" w:eastAsia="宋体"/>
          <w:sz w:val="24"/>
          <w:szCs w:val="24"/>
        </w:rPr>
        <w:t>名在基层就业的毕业生，有效回收</w:t>
      </w:r>
      <w:r>
        <w:rPr>
          <w:rFonts w:ascii="Times New Roman" w:hAnsi="Times New Roman" w:eastAsia="宋体" w:cs="Times New Roman"/>
          <w:sz w:val="24"/>
          <w:szCs w:val="24"/>
        </w:rPr>
        <w:t>225</w:t>
      </w:r>
      <w:r>
        <w:rPr>
          <w:rFonts w:hint="eastAsia" w:ascii="Calibri" w:hAnsi="Calibri" w:eastAsia="宋体"/>
          <w:sz w:val="24"/>
          <w:szCs w:val="24"/>
        </w:rPr>
        <w:t>份用人单位跟踪调查问卷和</w:t>
      </w:r>
      <w:r>
        <w:rPr>
          <w:rFonts w:ascii="Times New Roman" w:hAnsi="Times New Roman" w:eastAsia="宋体" w:cs="Times New Roman"/>
          <w:sz w:val="24"/>
          <w:szCs w:val="24"/>
        </w:rPr>
        <w:t>2643</w:t>
      </w:r>
      <w:r>
        <w:rPr>
          <w:rFonts w:hint="eastAsia" w:ascii="Calibri" w:hAnsi="Calibri" w:eastAsia="宋体"/>
          <w:sz w:val="24"/>
          <w:szCs w:val="24"/>
        </w:rPr>
        <w:t>份高校毕业生跟踪调查问卷。</w:t>
      </w:r>
    </w:p>
    <w:p>
      <w:pPr>
        <w:pStyle w:val="3"/>
        <w:numPr>
          <w:ilvl w:val="0"/>
          <w:numId w:val="17"/>
        </w:numPr>
      </w:pPr>
      <w:bookmarkStart w:id="101" w:name="_Toc91506942"/>
      <w:bookmarkStart w:id="102" w:name="_Toc91773195"/>
      <w:r>
        <w:rPr>
          <w:rFonts w:hint="eastAsia"/>
        </w:rPr>
        <w:t>搭建活动平台，有效提升就业能力</w:t>
      </w:r>
      <w:bookmarkEnd w:id="101"/>
      <w:bookmarkEnd w:id="102"/>
    </w:p>
    <w:p>
      <w:pPr>
        <w:spacing w:line="360" w:lineRule="auto"/>
        <w:ind w:firstLine="480" w:firstLineChars="200"/>
        <w:rPr>
          <w:rFonts w:ascii="Calibri" w:hAnsi="Calibri" w:eastAsia="宋体"/>
          <w:sz w:val="24"/>
          <w:szCs w:val="24"/>
        </w:rPr>
      </w:pPr>
      <w:r>
        <w:rPr>
          <w:rFonts w:hint="eastAsia" w:ascii="Calibri" w:hAnsi="Calibri" w:eastAsia="宋体"/>
          <w:sz w:val="24"/>
          <w:szCs w:val="24"/>
        </w:rPr>
        <w:t>根据“分类指导，个性定制”的原则，对不同求职意向的学生进行分类指导，举办了“职商训练营”“ICT华为职前训练营”“全媒体运营师训练营”“嘉驰国际多语言人力资源训练营”等能力提升培训；为有就业创业困惑的学生提供</w:t>
      </w:r>
      <w:r>
        <w:rPr>
          <w:rFonts w:ascii="Times New Roman" w:hAnsi="Times New Roman" w:eastAsia="宋体" w:cs="Times New Roman"/>
          <w:sz w:val="24"/>
          <w:szCs w:val="24"/>
        </w:rPr>
        <w:t>200</w:t>
      </w:r>
      <w:r>
        <w:rPr>
          <w:rFonts w:hint="eastAsia" w:ascii="Calibri" w:hAnsi="Calibri" w:eastAsia="宋体"/>
          <w:sz w:val="24"/>
          <w:szCs w:val="24"/>
        </w:rPr>
        <w:t>余次“一对一”就业咨询和创业咨询；举办“智汇巴蜀”成渝地区双城经济圈第二届大学生模拟求职招聘大赛四川外国语大学选拔赛、第一届云上英才优秀简历评选活动等比赛，以赛促学；举办简历工作坊</w:t>
      </w:r>
      <w:r>
        <w:rPr>
          <w:rFonts w:ascii="Times New Roman" w:hAnsi="Times New Roman" w:eastAsia="宋体" w:cs="Times New Roman"/>
          <w:sz w:val="24"/>
          <w:szCs w:val="24"/>
        </w:rPr>
        <w:t>5</w:t>
      </w:r>
      <w:r>
        <w:rPr>
          <w:rFonts w:hint="eastAsia" w:ascii="Calibri" w:hAnsi="Calibri" w:eastAsia="宋体"/>
          <w:sz w:val="24"/>
          <w:szCs w:val="24"/>
        </w:rPr>
        <w:t>场、面试工作坊</w:t>
      </w:r>
      <w:r>
        <w:rPr>
          <w:rFonts w:ascii="Times New Roman" w:hAnsi="Times New Roman" w:eastAsia="宋体" w:cs="Times New Roman"/>
          <w:sz w:val="24"/>
          <w:szCs w:val="24"/>
        </w:rPr>
        <w:t>5</w:t>
      </w:r>
      <w:r>
        <w:rPr>
          <w:rFonts w:hint="eastAsia" w:ascii="Calibri" w:hAnsi="Calibri" w:eastAsia="宋体"/>
          <w:sz w:val="24"/>
          <w:szCs w:val="24"/>
        </w:rPr>
        <w:t>场、生涯团体辅导活动</w:t>
      </w:r>
      <w:r>
        <w:rPr>
          <w:rFonts w:ascii="Times New Roman" w:hAnsi="Times New Roman" w:eastAsia="宋体" w:cs="Times New Roman"/>
          <w:sz w:val="24"/>
          <w:szCs w:val="24"/>
        </w:rPr>
        <w:t>4</w:t>
      </w:r>
      <w:r>
        <w:rPr>
          <w:rFonts w:hint="eastAsia" w:ascii="Calibri" w:hAnsi="Calibri" w:eastAsia="宋体"/>
          <w:sz w:val="24"/>
          <w:szCs w:val="24"/>
        </w:rPr>
        <w:t>场、职业大讲堂</w:t>
      </w:r>
      <w:r>
        <w:rPr>
          <w:rFonts w:ascii="Times New Roman" w:hAnsi="Times New Roman" w:eastAsia="宋体" w:cs="Times New Roman"/>
          <w:sz w:val="24"/>
          <w:szCs w:val="24"/>
        </w:rPr>
        <w:t>5</w:t>
      </w:r>
      <w:r>
        <w:rPr>
          <w:rFonts w:hint="eastAsia" w:ascii="Calibri" w:hAnsi="Calibri" w:eastAsia="宋体"/>
          <w:sz w:val="24"/>
          <w:szCs w:val="24"/>
        </w:rPr>
        <w:t>场、职场大视野</w:t>
      </w:r>
      <w:r>
        <w:rPr>
          <w:rFonts w:ascii="Times New Roman" w:hAnsi="Times New Roman" w:eastAsia="宋体" w:cs="Times New Roman"/>
          <w:sz w:val="24"/>
          <w:szCs w:val="24"/>
        </w:rPr>
        <w:t>2</w:t>
      </w:r>
      <w:r>
        <w:rPr>
          <w:rFonts w:hint="eastAsia" w:ascii="Calibri" w:hAnsi="Calibri" w:eastAsia="宋体"/>
          <w:sz w:val="24"/>
          <w:szCs w:val="24"/>
        </w:rPr>
        <w:t>场等品牌活动，积极举办就业促进周、广开“研”路就业经验分享会等系列活动，提升学生求职能力。</w:t>
      </w:r>
    </w:p>
    <w:p>
      <w:pPr>
        <w:pStyle w:val="3"/>
        <w:numPr>
          <w:ilvl w:val="0"/>
          <w:numId w:val="17"/>
        </w:numPr>
      </w:pPr>
      <w:bookmarkStart w:id="103" w:name="_Toc91506943"/>
      <w:bookmarkStart w:id="104" w:name="_Toc91773196"/>
      <w:r>
        <w:rPr>
          <w:rFonts w:hint="eastAsia"/>
        </w:rPr>
        <w:t>响应政策号召，引导毕业生到重点领域就业</w:t>
      </w:r>
      <w:bookmarkEnd w:id="103"/>
      <w:bookmarkEnd w:id="104"/>
    </w:p>
    <w:p>
      <w:pPr>
        <w:spacing w:line="360" w:lineRule="auto"/>
        <w:ind w:firstLine="480" w:firstLineChars="200"/>
        <w:rPr>
          <w:rFonts w:ascii="Calibri" w:hAnsi="Calibri" w:eastAsia="宋体"/>
          <w:sz w:val="24"/>
          <w:szCs w:val="24"/>
        </w:rPr>
      </w:pPr>
      <w:r>
        <w:rPr>
          <w:rFonts w:hint="eastAsia" w:ascii="Calibri" w:hAnsi="Calibri" w:eastAsia="宋体"/>
          <w:sz w:val="24"/>
          <w:szCs w:val="24"/>
        </w:rPr>
        <w:t>从服务国家经济建设与产业结构转型对人才的战略需求出发，进一步加强对毕业生到国家重点领域就业的政策宣传，帮助毕业生了解政策、用好政策，最大限度发挥政策效应，激励更多毕业生面向基层和重点地区、重点行业领域就业，为国家和地区经济建设发展提供坚强的人力资源支持和智力支撑。截至</w:t>
      </w:r>
      <w:r>
        <w:rPr>
          <w:rFonts w:ascii="Times New Roman" w:hAnsi="Times New Roman" w:eastAsia="宋体" w:cs="Times New Roman"/>
          <w:sz w:val="24"/>
          <w:szCs w:val="24"/>
        </w:rPr>
        <w:t>12</w:t>
      </w:r>
      <w:r>
        <w:rPr>
          <w:rFonts w:hint="eastAsia" w:ascii="Calibri" w:hAnsi="Calibri" w:eastAsia="宋体"/>
          <w:sz w:val="24"/>
          <w:szCs w:val="24"/>
        </w:rPr>
        <w:t>月</w:t>
      </w:r>
      <w:r>
        <w:rPr>
          <w:rFonts w:ascii="Times New Roman" w:hAnsi="Times New Roman" w:eastAsia="宋体" w:cs="Times New Roman"/>
          <w:sz w:val="24"/>
          <w:szCs w:val="24"/>
        </w:rPr>
        <w:t>14</w:t>
      </w:r>
      <w:r>
        <w:rPr>
          <w:rFonts w:hint="eastAsia" w:ascii="Calibri" w:hAnsi="Calibri" w:eastAsia="宋体"/>
          <w:sz w:val="24"/>
          <w:szCs w:val="24"/>
        </w:rPr>
        <w:t>日，</w:t>
      </w:r>
      <w:r>
        <w:rPr>
          <w:rFonts w:ascii="Times New Roman" w:hAnsi="Times New Roman" w:eastAsia="宋体" w:cs="Times New Roman"/>
          <w:sz w:val="24"/>
          <w:szCs w:val="24"/>
        </w:rPr>
        <w:t>2021</w:t>
      </w:r>
      <w:r>
        <w:rPr>
          <w:rFonts w:hint="eastAsia" w:ascii="Calibri" w:hAnsi="Calibri" w:eastAsia="宋体"/>
          <w:sz w:val="24"/>
          <w:szCs w:val="24"/>
        </w:rPr>
        <w:t>届毕业生在成渝双城经济圈就业人数为</w:t>
      </w:r>
      <w:r>
        <w:rPr>
          <w:rFonts w:ascii="Times New Roman" w:hAnsi="Times New Roman" w:eastAsia="宋体" w:cs="Times New Roman"/>
          <w:sz w:val="24"/>
          <w:szCs w:val="24"/>
        </w:rPr>
        <w:t>1708</w:t>
      </w:r>
      <w:r>
        <w:rPr>
          <w:rFonts w:hint="eastAsia" w:ascii="Calibri" w:hAnsi="Calibri" w:eastAsia="宋体"/>
          <w:sz w:val="24"/>
          <w:szCs w:val="24"/>
        </w:rPr>
        <w:t>人，占就业人数的</w:t>
      </w:r>
      <w:r>
        <w:rPr>
          <w:rFonts w:ascii="Times New Roman" w:hAnsi="Times New Roman" w:eastAsia="宋体" w:cs="Times New Roman"/>
          <w:sz w:val="24"/>
          <w:szCs w:val="24"/>
        </w:rPr>
        <w:t>50</w:t>
      </w:r>
      <w:r>
        <w:rPr>
          <w:rFonts w:hint="eastAsia" w:ascii="Calibri" w:hAnsi="Calibri" w:eastAsia="宋体"/>
          <w:sz w:val="24"/>
          <w:szCs w:val="24"/>
        </w:rPr>
        <w:t>.</w:t>
      </w:r>
      <w:r>
        <w:rPr>
          <w:rFonts w:ascii="Times New Roman" w:hAnsi="Times New Roman" w:eastAsia="宋体" w:cs="Times New Roman"/>
          <w:sz w:val="24"/>
          <w:szCs w:val="24"/>
        </w:rPr>
        <w:t>79%</w:t>
      </w:r>
      <w:r>
        <w:rPr>
          <w:rFonts w:hint="eastAsia" w:ascii="Calibri" w:hAnsi="Calibri" w:eastAsia="宋体"/>
          <w:sz w:val="24"/>
          <w:szCs w:val="24"/>
        </w:rPr>
        <w:t>。</w:t>
      </w:r>
      <w:r>
        <w:rPr>
          <w:rFonts w:ascii="Times New Roman" w:hAnsi="Times New Roman" w:eastAsia="宋体" w:cs="Times New Roman"/>
          <w:sz w:val="24"/>
          <w:szCs w:val="24"/>
        </w:rPr>
        <w:t>2021</w:t>
      </w:r>
      <w:r>
        <w:rPr>
          <w:rFonts w:hint="eastAsia" w:ascii="Calibri" w:hAnsi="Calibri" w:eastAsia="宋体"/>
          <w:sz w:val="24"/>
          <w:szCs w:val="24"/>
        </w:rPr>
        <w:t>届毕业生基层就业人数为</w:t>
      </w:r>
      <w:r>
        <w:rPr>
          <w:rFonts w:ascii="Times New Roman" w:hAnsi="Times New Roman" w:eastAsia="宋体" w:cs="Times New Roman"/>
          <w:sz w:val="24"/>
          <w:szCs w:val="24"/>
        </w:rPr>
        <w:t>120</w:t>
      </w:r>
      <w:r>
        <w:rPr>
          <w:rFonts w:hint="eastAsia" w:ascii="Calibri" w:hAnsi="Calibri" w:eastAsia="宋体"/>
          <w:sz w:val="24"/>
          <w:szCs w:val="24"/>
        </w:rPr>
        <w:t>人，涨幅明显。开发</w:t>
      </w:r>
      <w:r>
        <w:rPr>
          <w:rFonts w:ascii="Times New Roman" w:hAnsi="Times New Roman" w:eastAsia="宋体" w:cs="Times New Roman"/>
          <w:sz w:val="24"/>
          <w:szCs w:val="24"/>
        </w:rPr>
        <w:t>20</w:t>
      </w:r>
      <w:r>
        <w:rPr>
          <w:rFonts w:hint="eastAsia" w:ascii="Calibri" w:hAnsi="Calibri" w:eastAsia="宋体"/>
          <w:sz w:val="24"/>
          <w:szCs w:val="24"/>
        </w:rPr>
        <w:t>个科研助理和管理助理岗位，提供给就业困难毕业生，实际招募</w:t>
      </w:r>
      <w:r>
        <w:rPr>
          <w:rFonts w:ascii="Times New Roman" w:hAnsi="Times New Roman" w:eastAsia="宋体" w:cs="Times New Roman"/>
          <w:sz w:val="24"/>
          <w:szCs w:val="24"/>
        </w:rPr>
        <w:t>15</w:t>
      </w:r>
      <w:r>
        <w:rPr>
          <w:rFonts w:hint="eastAsia" w:ascii="Calibri" w:hAnsi="Calibri" w:eastAsia="宋体"/>
          <w:sz w:val="24"/>
          <w:szCs w:val="24"/>
        </w:rPr>
        <w:t>人，本科生</w:t>
      </w:r>
      <w:r>
        <w:rPr>
          <w:rFonts w:ascii="Times New Roman" w:hAnsi="Times New Roman" w:eastAsia="宋体" w:cs="Times New Roman"/>
          <w:sz w:val="24"/>
          <w:szCs w:val="24"/>
        </w:rPr>
        <w:t>12</w:t>
      </w:r>
      <w:r>
        <w:rPr>
          <w:rFonts w:hint="eastAsia" w:ascii="Calibri" w:hAnsi="Calibri" w:eastAsia="宋体"/>
          <w:sz w:val="24"/>
          <w:szCs w:val="24"/>
        </w:rPr>
        <w:t>人，研究生</w:t>
      </w:r>
      <w:r>
        <w:rPr>
          <w:rFonts w:ascii="Times New Roman" w:hAnsi="Times New Roman" w:eastAsia="宋体" w:cs="Times New Roman"/>
          <w:sz w:val="24"/>
          <w:szCs w:val="24"/>
        </w:rPr>
        <w:t>3</w:t>
      </w:r>
      <w:r>
        <w:rPr>
          <w:rFonts w:hint="eastAsia" w:ascii="Calibri" w:hAnsi="Calibri" w:eastAsia="宋体"/>
          <w:sz w:val="24"/>
          <w:szCs w:val="24"/>
        </w:rPr>
        <w:t>人。</w:t>
      </w:r>
    </w:p>
    <w:p>
      <w:pPr>
        <w:pStyle w:val="3"/>
        <w:numPr>
          <w:ilvl w:val="0"/>
          <w:numId w:val="17"/>
        </w:numPr>
      </w:pPr>
      <w:bookmarkStart w:id="105" w:name="_Toc91506944"/>
      <w:bookmarkStart w:id="106" w:name="_Toc91773197"/>
      <w:r>
        <w:rPr>
          <w:rFonts w:hint="eastAsia"/>
        </w:rPr>
        <w:t>建设专业团队，提升就创指导服务水平</w:t>
      </w:r>
      <w:bookmarkEnd w:id="105"/>
      <w:bookmarkEnd w:id="106"/>
    </w:p>
    <w:p>
      <w:pPr>
        <w:spacing w:line="360" w:lineRule="auto"/>
        <w:ind w:firstLine="480" w:firstLineChars="200"/>
        <w:rPr>
          <w:rFonts w:ascii="Calibri" w:hAnsi="Calibri" w:eastAsia="宋体"/>
          <w:sz w:val="24"/>
          <w:szCs w:val="24"/>
        </w:rPr>
      </w:pPr>
      <w:r>
        <w:rPr>
          <w:rFonts w:hint="eastAsia" w:ascii="Calibri" w:hAnsi="Calibri" w:eastAsia="宋体"/>
          <w:sz w:val="24"/>
          <w:szCs w:val="24"/>
        </w:rPr>
        <w:t>重视职业生涯规划和就业指导师资队伍的专业化建设，多次组织就业创业相关教研室教师及辅导员参加“全球生涯规划师”（GCDF）、“全球生涯教练”（BCC）等专业培训，并多次选送老师参加各类市级比赛，共同出版教材，为实现我校学生更充分就业和更高质量就业提供专业化保障。</w:t>
      </w:r>
    </w:p>
    <w:p>
      <w:pPr>
        <w:pStyle w:val="3"/>
        <w:numPr>
          <w:ilvl w:val="0"/>
          <w:numId w:val="17"/>
        </w:numPr>
      </w:pPr>
      <w:bookmarkStart w:id="107" w:name="_Toc91506945"/>
      <w:bookmarkStart w:id="108" w:name="_Toc91773198"/>
      <w:r>
        <w:rPr>
          <w:rFonts w:hint="eastAsia"/>
        </w:rPr>
        <w:t>强化实操实践，助推双创工作尽显实效</w:t>
      </w:r>
      <w:bookmarkEnd w:id="107"/>
      <w:bookmarkEnd w:id="108"/>
    </w:p>
    <w:p>
      <w:pPr>
        <w:spacing w:line="360" w:lineRule="auto"/>
        <w:ind w:firstLine="480" w:firstLineChars="200"/>
        <w:rPr>
          <w:rFonts w:ascii="Calibri" w:hAnsi="Calibri" w:eastAsia="宋体"/>
          <w:sz w:val="24"/>
          <w:szCs w:val="24"/>
        </w:rPr>
      </w:pPr>
      <w:r>
        <w:rPr>
          <w:rFonts w:hint="eastAsia" w:ascii="Calibri" w:hAnsi="Calibri" w:eastAsia="宋体"/>
          <w:sz w:val="24"/>
          <w:szCs w:val="24"/>
        </w:rPr>
        <w:t>全面推行“</w:t>
      </w:r>
      <w:r>
        <w:rPr>
          <w:rFonts w:ascii="Times New Roman" w:hAnsi="Times New Roman" w:eastAsia="宋体" w:cs="Times New Roman"/>
          <w:sz w:val="24"/>
          <w:szCs w:val="24"/>
        </w:rPr>
        <w:t>1</w:t>
      </w:r>
      <w:r>
        <w:rPr>
          <w:rFonts w:hint="eastAsia" w:ascii="Calibri" w:hAnsi="Calibri" w:eastAsia="宋体"/>
          <w:sz w:val="24"/>
          <w:szCs w:val="24"/>
        </w:rPr>
        <w:t>+N”创业孵化理念，西方语言文化学院和中国语言文化学院成功获得第一批“院级创新创业中心”立项。开展跨境电商与多语言服务中心第七期入园项目征集、评选活动，</w:t>
      </w:r>
      <w:r>
        <w:rPr>
          <w:rFonts w:ascii="Times New Roman" w:hAnsi="Times New Roman" w:eastAsia="宋体" w:cs="Times New Roman"/>
          <w:sz w:val="24"/>
          <w:szCs w:val="24"/>
        </w:rPr>
        <w:t>4</w:t>
      </w:r>
      <w:r>
        <w:rPr>
          <w:rFonts w:hint="eastAsia" w:ascii="Calibri" w:hAnsi="Calibri" w:eastAsia="宋体"/>
          <w:sz w:val="24"/>
          <w:szCs w:val="24"/>
        </w:rPr>
        <w:t>个创业项目成功入园。举办第五期“嘉驰国际多语言人力资源合伙人孵化营”，</w:t>
      </w:r>
      <w:r>
        <w:rPr>
          <w:rFonts w:ascii="Times New Roman" w:hAnsi="Times New Roman" w:eastAsia="宋体" w:cs="Times New Roman"/>
          <w:sz w:val="24"/>
          <w:szCs w:val="24"/>
        </w:rPr>
        <w:t>15</w:t>
      </w:r>
      <w:r>
        <w:rPr>
          <w:rFonts w:hint="eastAsia" w:ascii="Calibri" w:hAnsi="Calibri" w:eastAsia="宋体"/>
          <w:sz w:val="24"/>
          <w:szCs w:val="24"/>
        </w:rPr>
        <w:t>名学员全程参与理论与实操训练，并顺利结训。组织四川外国语大学校内创业导师培训，</w:t>
      </w:r>
      <w:r>
        <w:rPr>
          <w:rFonts w:ascii="Times New Roman" w:hAnsi="Times New Roman" w:eastAsia="宋体" w:cs="Times New Roman"/>
          <w:sz w:val="24"/>
          <w:szCs w:val="24"/>
        </w:rPr>
        <w:t>23</w:t>
      </w:r>
      <w:r>
        <w:rPr>
          <w:rFonts w:hint="eastAsia" w:ascii="Calibri" w:hAnsi="Calibri" w:eastAsia="宋体"/>
          <w:sz w:val="24"/>
          <w:szCs w:val="24"/>
        </w:rPr>
        <w:t>名教师参加</w:t>
      </w:r>
      <w:r>
        <w:rPr>
          <w:rFonts w:ascii="Times New Roman" w:hAnsi="Times New Roman" w:eastAsia="宋体" w:cs="Times New Roman"/>
          <w:sz w:val="24"/>
          <w:szCs w:val="24"/>
        </w:rPr>
        <w:t>10</w:t>
      </w:r>
      <w:r>
        <w:rPr>
          <w:rFonts w:hint="eastAsia" w:ascii="Calibri" w:hAnsi="Calibri" w:eastAsia="宋体"/>
          <w:sz w:val="24"/>
          <w:szCs w:val="24"/>
        </w:rPr>
        <w:t>次课程学习，掌握了创业基本理论和实操经验。组织</w:t>
      </w:r>
      <w:r>
        <w:rPr>
          <w:rFonts w:ascii="Times New Roman" w:hAnsi="Times New Roman" w:eastAsia="宋体" w:cs="Times New Roman"/>
          <w:sz w:val="24"/>
          <w:szCs w:val="24"/>
        </w:rPr>
        <w:t>6</w:t>
      </w:r>
      <w:r>
        <w:rPr>
          <w:rFonts w:hint="eastAsia" w:ascii="Calibri" w:hAnsi="Calibri" w:eastAsia="宋体"/>
          <w:sz w:val="24"/>
          <w:szCs w:val="24"/>
        </w:rPr>
        <w:t>名校内外导师对第七届中国国际“互联网＋”大学生创新创业大赛和第十一届全国大学生电子商务“创新、创意及创业”挑战赛参赛项目进行问诊，协助，我校</w:t>
      </w:r>
      <w:r>
        <w:rPr>
          <w:rFonts w:ascii="Times New Roman" w:hAnsi="Times New Roman" w:eastAsia="宋体" w:cs="Times New Roman"/>
          <w:sz w:val="24"/>
          <w:szCs w:val="24"/>
        </w:rPr>
        <w:t>2</w:t>
      </w:r>
      <w:r>
        <w:rPr>
          <w:rFonts w:hint="eastAsia" w:ascii="Calibri" w:hAnsi="Calibri" w:eastAsia="宋体"/>
          <w:sz w:val="24"/>
          <w:szCs w:val="24"/>
        </w:rPr>
        <w:t>个两个创业项目团队获得国赛一等奖，</w:t>
      </w:r>
      <w:r>
        <w:rPr>
          <w:rFonts w:ascii="Times New Roman" w:hAnsi="Times New Roman" w:eastAsia="宋体" w:cs="Times New Roman"/>
          <w:sz w:val="24"/>
          <w:szCs w:val="24"/>
        </w:rPr>
        <w:t>1</w:t>
      </w:r>
      <w:r>
        <w:rPr>
          <w:rFonts w:hint="eastAsia" w:ascii="Calibri" w:hAnsi="Calibri" w:eastAsia="宋体"/>
          <w:sz w:val="24"/>
          <w:szCs w:val="24"/>
        </w:rPr>
        <w:t>个项目获国赛最佳创新奖。邀请创业企业嘉宾举办</w:t>
      </w:r>
      <w:r>
        <w:rPr>
          <w:rFonts w:ascii="Times New Roman" w:hAnsi="Times New Roman" w:eastAsia="宋体" w:cs="Times New Roman"/>
          <w:sz w:val="24"/>
          <w:szCs w:val="24"/>
        </w:rPr>
        <w:t>9</w:t>
      </w:r>
      <w:r>
        <w:rPr>
          <w:rFonts w:hint="eastAsia" w:ascii="Calibri" w:hAnsi="Calibri" w:eastAsia="宋体"/>
          <w:sz w:val="24"/>
          <w:szCs w:val="24"/>
        </w:rPr>
        <w:t>期创业沙龙活动，指导学生创新创业实践。</w:t>
      </w:r>
    </w:p>
    <w:p>
      <w:pPr>
        <w:spacing w:line="360" w:lineRule="auto"/>
        <w:ind w:firstLine="480" w:firstLineChars="200"/>
        <w:rPr>
          <w:rFonts w:ascii="Calibri" w:hAnsi="Calibri" w:eastAsia="宋体"/>
          <w:sz w:val="24"/>
          <w:szCs w:val="24"/>
        </w:rPr>
      </w:pPr>
      <w:r>
        <w:rPr>
          <w:rFonts w:ascii="Calibri" w:hAnsi="Calibri" w:eastAsia="宋体"/>
          <w:sz w:val="24"/>
          <w:szCs w:val="24"/>
        </w:rPr>
        <w:br w:type="page"/>
      </w:r>
    </w:p>
    <w:p>
      <w:pPr>
        <w:spacing w:line="360" w:lineRule="auto"/>
        <w:ind w:firstLine="480" w:firstLineChars="200"/>
        <w:rPr>
          <w:rFonts w:ascii="Calibri" w:hAnsi="Calibri" w:eastAsia="宋体"/>
          <w:sz w:val="24"/>
          <w:szCs w:val="24"/>
        </w:rPr>
      </w:pPr>
      <w:r>
        <w:rPr>
          <w:rFonts w:ascii="Calibri" w:hAnsi="Calibri" w:eastAsia="宋体"/>
          <w:sz w:val="24"/>
          <w:szCs w:val="24"/>
        </w:rPr>
        <w:drawing>
          <wp:anchor distT="0" distB="0" distL="114300" distR="114300" simplePos="0" relativeHeight="251659264" behindDoc="0" locked="0" layoutInCell="1" allowOverlap="1">
            <wp:simplePos x="0" y="0"/>
            <wp:positionH relativeFrom="page">
              <wp:align>right</wp:align>
            </wp:positionH>
            <wp:positionV relativeFrom="paragraph">
              <wp:posOffset>-904240</wp:posOffset>
            </wp:positionV>
            <wp:extent cx="7543800" cy="10660380"/>
            <wp:effectExtent l="0" t="0" r="0" b="8255"/>
            <wp:wrapNone/>
            <wp:docPr id="19" name="图片 19" descr="D:\2.就业质量报告\3.执行项目\4.北京外国语大学【未执行】\高清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2.就业质量报告\3.执行项目\4.北京外国语大学【未执行】\高清面.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7543800" cy="10660130"/>
                    </a:xfrm>
                    <a:prstGeom prst="rect">
                      <a:avLst/>
                    </a:prstGeom>
                    <a:noFill/>
                    <a:ln>
                      <a:noFill/>
                    </a:ln>
                  </pic:spPr>
                </pic:pic>
              </a:graphicData>
            </a:graphic>
          </wp:anchor>
        </w:drawing>
      </w:r>
    </w:p>
    <w:sectPr>
      <w:headerReference r:id="rId6" w:type="default"/>
      <w:footerReference r:id="rId7" w:type="default"/>
      <w:footnotePr>
        <w:numRestart w:val="eachPage"/>
      </w:footnote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6064031"/>
    </w:sdtPr>
    <w:sdtContent>
      <w:p>
        <w:pPr>
          <w:pStyle w:val="10"/>
          <w:jc w:val="center"/>
        </w:pPr>
        <w:r>
          <w:fldChar w:fldCharType="begin"/>
        </w:r>
        <w:r>
          <w:instrText xml:space="preserve">PAGE   \* MERGEFORMAT</w:instrText>
        </w:r>
        <w:r>
          <w:fldChar w:fldCharType="separate"/>
        </w:r>
        <w:r>
          <w:rPr>
            <w:lang w:val="zh-CN"/>
          </w:rPr>
          <w:t>14</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8">
    <w:p>
      <w:r>
        <w:separator/>
      </w:r>
    </w:p>
  </w:footnote>
  <w:footnote w:type="continuationSeparator" w:id="39">
    <w:p>
      <w:r>
        <w:continuationSeparator/>
      </w:r>
    </w:p>
  </w:footnote>
  <w:footnote w:id="0">
    <w:p>
      <w:pPr>
        <w:pStyle w:val="13"/>
      </w:pPr>
      <w:r>
        <w:rPr>
          <w:rStyle w:val="23"/>
        </w:rPr>
        <w:footnoteRef/>
      </w:r>
      <w:r>
        <w:rPr>
          <w:rFonts w:hint="eastAsia"/>
        </w:rPr>
        <w:t xml:space="preserve"> 回收率=回收问卷数/发放问卷数。</w:t>
      </w:r>
    </w:p>
  </w:footnote>
  <w:footnote w:id="1">
    <w:p>
      <w:pPr>
        <w:pStyle w:val="13"/>
      </w:pPr>
      <w:r>
        <w:rPr>
          <w:rStyle w:val="23"/>
        </w:rPr>
        <w:footnoteRef/>
      </w:r>
      <w:r>
        <w:rPr>
          <w:rFonts w:hint="eastAsia"/>
        </w:rPr>
        <w:t xml:space="preserve"> 家庭经济困难学生包括：其他困难学生、脱贫家庭、城乡低保家庭、城镇零就业家庭。</w:t>
      </w:r>
    </w:p>
  </w:footnote>
  <w:footnote w:id="2">
    <w:p>
      <w:pPr>
        <w:pStyle w:val="13"/>
      </w:pPr>
      <w:r>
        <w:rPr>
          <w:rStyle w:val="23"/>
        </w:rPr>
        <w:footnoteRef/>
      </w:r>
      <w:r>
        <w:t xml:space="preserve"> </w:t>
      </w:r>
      <w:r>
        <w:rPr>
          <w:rFonts w:hint="eastAsia"/>
        </w:rPr>
        <w:t>此处仅针对就业类别为签就业协议形式就业、签劳动合同形式就业、其他录用形式就业的毕业生开展分析。</w:t>
      </w:r>
    </w:p>
  </w:footnote>
  <w:footnote w:id="3">
    <w:p>
      <w:pPr>
        <w:pStyle w:val="13"/>
      </w:pPr>
      <w:r>
        <w:rPr>
          <w:rStyle w:val="23"/>
        </w:rPr>
        <w:footnoteRef/>
      </w:r>
      <w:r>
        <w:t xml:space="preserve"> </w:t>
      </w:r>
      <w:r>
        <w:rPr>
          <w:rFonts w:hint="eastAsia"/>
        </w:rPr>
        <w:t>此处仅针对就业类别为签就业协议形式就业、签劳动合同形式就业、其他录用形式就业的毕业生开展分析。</w:t>
      </w:r>
    </w:p>
  </w:footnote>
  <w:footnote w:id="4">
    <w:p>
      <w:pPr>
        <w:pStyle w:val="13"/>
      </w:pPr>
      <w:r>
        <w:rPr>
          <w:rStyle w:val="23"/>
        </w:rPr>
        <w:footnoteRef/>
      </w:r>
      <w:r>
        <w:t xml:space="preserve"> </w:t>
      </w:r>
      <w:r>
        <w:rPr>
          <w:rFonts w:hint="eastAsia"/>
        </w:rPr>
        <w:t>此处仅针对就业类别为签就业协议形式就业、签劳动合同形式就业、其他录用形式就业的毕业生开展分析。</w:t>
      </w:r>
    </w:p>
  </w:footnote>
  <w:footnote w:id="5">
    <w:p>
      <w:pPr>
        <w:pStyle w:val="13"/>
      </w:pPr>
      <w:r>
        <w:rPr>
          <w:rStyle w:val="23"/>
        </w:rPr>
        <w:footnoteRef/>
      </w:r>
      <w:r>
        <w:t xml:space="preserve"> </w:t>
      </w:r>
      <w:r>
        <w:rPr>
          <w:rFonts w:hint="eastAsia"/>
        </w:rPr>
        <w:t>升学率=升学人数/毕业生总数。</w:t>
      </w:r>
    </w:p>
  </w:footnote>
  <w:footnote w:id="6">
    <w:p>
      <w:pPr>
        <w:pStyle w:val="13"/>
      </w:pPr>
      <w:r>
        <w:rPr>
          <w:rStyle w:val="23"/>
        </w:rPr>
        <w:footnoteRef/>
      </w:r>
      <w:r>
        <w:t xml:space="preserve"> </w:t>
      </w:r>
      <w:r>
        <w:rPr>
          <w:rFonts w:hint="eastAsia"/>
        </w:rPr>
        <w:t>出国出境比例=出国出境人数/毕业生总人数。</w:t>
      </w:r>
    </w:p>
  </w:footnote>
  <w:footnote w:id="7">
    <w:p>
      <w:pPr>
        <w:pStyle w:val="13"/>
      </w:pPr>
      <w:r>
        <w:rPr>
          <w:rStyle w:val="23"/>
        </w:rPr>
        <w:footnoteRef/>
      </w:r>
      <w:r>
        <w:rPr>
          <w:rFonts w:hint="eastAsia"/>
        </w:rPr>
        <w:t xml:space="preserve"> 自主创业比例=自主创业人数/毕业生总人数。</w:t>
      </w:r>
    </w:p>
  </w:footnote>
  <w:footnote w:id="8">
    <w:p>
      <w:pPr>
        <w:pStyle w:val="13"/>
      </w:pPr>
      <w:r>
        <w:rPr>
          <w:rStyle w:val="23"/>
        </w:rPr>
        <w:footnoteRef/>
      </w:r>
      <w:r>
        <w:t xml:space="preserve"> </w:t>
      </w:r>
      <w:r>
        <w:rPr>
          <w:rFonts w:hint="eastAsia"/>
        </w:rPr>
        <w:t>基层就业比例=（国家基层项目就业人数+地方基层项目就业人数）/毕业生总人数。</w:t>
      </w:r>
    </w:p>
  </w:footnote>
  <w:footnote w:id="9">
    <w:p>
      <w:pPr>
        <w:pStyle w:val="13"/>
        <w:jc w:val="both"/>
      </w:pPr>
      <w:r>
        <w:rPr>
          <w:rStyle w:val="23"/>
        </w:rPr>
        <w:footnoteRef/>
      </w:r>
      <w:r>
        <w:t xml:space="preserve"> </w:t>
      </w:r>
      <w:r>
        <w:rPr>
          <w:rFonts w:hint="eastAsia"/>
        </w:rPr>
        <w:t>中国西部地区包括重庆市、四川省、陕西省、云南省、贵州省、广西壮族自治区、甘肃省、青海省、宁夏回族自治区、西藏自治区、新疆维吾尔自治区、内蒙古自治区。</w:t>
      </w:r>
    </w:p>
  </w:footnote>
  <w:footnote w:id="10">
    <w:p>
      <w:pPr>
        <w:pStyle w:val="13"/>
        <w:jc w:val="both"/>
      </w:pPr>
      <w:r>
        <w:rPr>
          <w:rStyle w:val="23"/>
        </w:rPr>
        <w:footnoteRef/>
      </w:r>
      <w:r>
        <w:t xml:space="preserve"> </w:t>
      </w:r>
      <w:r>
        <w:rPr>
          <w:rFonts w:hint="eastAsia"/>
        </w:rPr>
        <w:t>根据《成渝地区双城经济圈建设规划纲要》，规划范围包括重庆市的中心城区及万州、涪陵、綦江、大足、黔江、长寿、江津、合川、永川、南川、璧山、铜梁、潼南、荣昌、梁平、丰都、垫江、忠县等27个区（县）以及开州、云阳的部分地区，四川省的成都、自贡、泸州、德阳、绵阳（除平武县、北川县）、遂宁、内江、乐山、南充、眉山、宜宾、广安、达州（除万源市）、雅安（除天全县、宝兴县）、资阳等15个市。</w:t>
      </w:r>
    </w:p>
  </w:footnote>
  <w:footnote w:id="11">
    <w:p>
      <w:pPr>
        <w:pStyle w:val="13"/>
        <w:jc w:val="both"/>
      </w:pPr>
      <w:r>
        <w:rPr>
          <w:rStyle w:val="23"/>
        </w:rPr>
        <w:footnoteRef/>
      </w:r>
      <w:r>
        <w:t xml:space="preserve"> 毕业生服务</w:t>
      </w:r>
      <w:r>
        <w:rPr>
          <w:rFonts w:hint="eastAsia"/>
        </w:rPr>
        <w:t>“一带一路”发展倡议就业比例=毕业生到“一带一路”地区（国内）就业的人数/毕业生总人数。其中“一带一路”地区（国内）包括新疆、重庆、陕西、甘肃、宁夏、青海、内蒙古、黑龙江、吉林、辽宁、广西、云南、西藏、上海、福建、广东、浙江、海南等。</w:t>
      </w:r>
    </w:p>
  </w:footnote>
  <w:footnote w:id="12">
    <w:p>
      <w:pPr>
        <w:pStyle w:val="13"/>
        <w:jc w:val="both"/>
      </w:pPr>
      <w:r>
        <w:rPr>
          <w:rStyle w:val="23"/>
        </w:rPr>
        <w:footnoteRef/>
      </w:r>
      <w:r>
        <w:t xml:space="preserve"> 本报告将就业与专业的对口率</w:t>
      </w:r>
      <w:r>
        <w:rPr>
          <w:rFonts w:hint="eastAsia"/>
        </w:rPr>
        <w:t>划分为“完全一致”、“基本一致”、“一般”、“基本不一致”、“完全不一致”五个层级。就业与专业的对口率=选择“完全一致”+“基本一致”+“一般”的毕业生人数之和/所有回答了本道题的人数。</w:t>
      </w:r>
    </w:p>
  </w:footnote>
  <w:footnote w:id="13">
    <w:p>
      <w:pPr>
        <w:pStyle w:val="13"/>
      </w:pPr>
      <w:r>
        <w:rPr>
          <w:rStyle w:val="23"/>
        </w:rPr>
        <w:footnoteRef/>
      </w:r>
      <w:r>
        <w:rPr>
          <w:rFonts w:hint="eastAsia"/>
        </w:rPr>
        <w:t xml:space="preserve"> </w:t>
      </w:r>
      <w:r>
        <w:t>本报告将</w:t>
      </w:r>
      <w:r>
        <w:rPr>
          <w:rFonts w:hint="eastAsia"/>
        </w:rPr>
        <w:t>毕业生认为</w:t>
      </w:r>
      <w:r>
        <w:t>所学专业</w:t>
      </w:r>
      <w:r>
        <w:rPr>
          <w:rFonts w:hint="eastAsia"/>
        </w:rPr>
        <w:t>对</w:t>
      </w:r>
      <w:r>
        <w:t>就业的有效度</w:t>
      </w:r>
      <w:r>
        <w:rPr>
          <w:rFonts w:hint="eastAsia"/>
        </w:rPr>
        <w:t>划分为“帮助非常大”、“有一些帮助”、“一般”、“基本没帮助”、“完全没帮助”五个层级。毕业生对所学专业的喜好度=选择“帮助非常大”+“有一些帮助”+“一般”的毕业生人数之和/所有回答了本道题的人数。</w:t>
      </w:r>
    </w:p>
  </w:footnote>
  <w:footnote w:id="14">
    <w:p>
      <w:pPr>
        <w:pStyle w:val="13"/>
        <w:jc w:val="both"/>
      </w:pPr>
      <w:r>
        <w:rPr>
          <w:rStyle w:val="23"/>
        </w:rPr>
        <w:footnoteRef/>
      </w:r>
      <w:r>
        <w:rPr>
          <w:rFonts w:hint="eastAsia"/>
        </w:rPr>
        <w:t xml:space="preserve"> </w:t>
      </w:r>
      <w:r>
        <w:t>本报告将</w:t>
      </w:r>
      <w:r>
        <w:rPr>
          <w:rFonts w:hint="eastAsia"/>
        </w:rPr>
        <w:t>辅修专业/双学位的有效度划分为“帮助非常大”、“有一些帮助”、“一般”、“基本没帮助”、“完全没帮助”五个层级。毕业生认为辅修专业/双学位对就业有帮助的比例=选择“帮助非常大”+“有一些帮助”+“一般”的毕业生人数之和/所有回答了本道题的人数。</w:t>
      </w:r>
    </w:p>
  </w:footnote>
  <w:footnote w:id="15">
    <w:p>
      <w:pPr>
        <w:pStyle w:val="13"/>
        <w:jc w:val="both"/>
      </w:pPr>
      <w:r>
        <w:rPr>
          <w:rStyle w:val="23"/>
        </w:rPr>
        <w:footnoteRef/>
      </w:r>
      <w:r>
        <w:rPr>
          <w:rFonts w:hint="eastAsia"/>
        </w:rPr>
        <w:t xml:space="preserve"> </w:t>
      </w:r>
      <w:r>
        <w:t>本报告将</w:t>
      </w:r>
      <w:r>
        <w:rPr>
          <w:rFonts w:hint="eastAsia"/>
        </w:rPr>
        <w:t>家庭对目前工作的认可度划分为“完全认可”、“比较认可”、“基本认可”、“不太认可”、“完全不认可”五个层级。毕业生所在家庭对目前工作的认可度=选择“完全认可”+“比较认可”+“基本认可”的毕业生人数之和/所有回答了本道题的人数。</w:t>
      </w:r>
    </w:p>
  </w:footnote>
  <w:footnote w:id="16">
    <w:p>
      <w:pPr>
        <w:pStyle w:val="13"/>
        <w:jc w:val="both"/>
      </w:pPr>
      <w:r>
        <w:rPr>
          <w:rStyle w:val="23"/>
        </w:rPr>
        <w:footnoteRef/>
      </w:r>
      <w:r>
        <w:rPr>
          <w:rFonts w:hint="eastAsia"/>
        </w:rPr>
        <w:t xml:space="preserve"> </w:t>
      </w:r>
      <w:r>
        <w:t>本报告将</w:t>
      </w:r>
      <w:r>
        <w:rPr>
          <w:rFonts w:hint="eastAsia"/>
        </w:rPr>
        <w:t>毕业生对目前工作的社会地位认可度划分为“非常高”、“较高”、“一般”、“较低”、“非常低”五个层级。毕业生对目前工作的社会地位认可度=选择“非常高”+“较高”+“一般”的毕业生人数之和/所有回答了本道题的人数。</w:t>
      </w:r>
    </w:p>
  </w:footnote>
  <w:footnote w:id="17">
    <w:p>
      <w:pPr>
        <w:pStyle w:val="13"/>
        <w:jc w:val="both"/>
      </w:pPr>
      <w:r>
        <w:rPr>
          <w:rStyle w:val="23"/>
        </w:rPr>
        <w:footnoteRef/>
      </w:r>
      <w:r>
        <w:rPr>
          <w:rFonts w:hint="eastAsia"/>
        </w:rPr>
        <w:t xml:space="preserve"> </w:t>
      </w:r>
      <w:r>
        <w:t>本报告将</w:t>
      </w:r>
      <w:r>
        <w:rPr>
          <w:rFonts w:hint="eastAsia"/>
        </w:rPr>
        <w:t>毕业生对目前工作的满意度分为“非常满意”、“比较满意”、“一般”、“不太满意”、“非常不满意”五个层级。毕业生对目前工作的满意度=选择“非常满意”+“比较满意”+“一般”的毕业生人数之和/所有回答了本道题的人数。</w:t>
      </w:r>
    </w:p>
  </w:footnote>
  <w:footnote w:id="18">
    <w:p>
      <w:pPr>
        <w:pStyle w:val="13"/>
        <w:jc w:val="both"/>
      </w:pPr>
      <w:r>
        <w:rPr>
          <w:rStyle w:val="23"/>
        </w:rPr>
        <w:footnoteRef/>
      </w:r>
      <w:r>
        <w:rPr>
          <w:rFonts w:hint="eastAsia"/>
        </w:rPr>
        <w:t xml:space="preserve"> </w:t>
      </w:r>
      <w:r>
        <w:t>本报告将</w:t>
      </w:r>
      <w:r>
        <w:rPr>
          <w:rFonts w:hint="eastAsia"/>
        </w:rPr>
        <w:t>毕业生对学校就业指导工作的满意度分为“非常满意”、“比较满意”、“一般”、“不太满意”、“非常不满意”五个层级。毕业生对学校就业指导工作的满意度=选择“非常满意”+“比较满意”+“一般”的毕业生人数之和/所有回答了本道题的人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t>四川外国语大学毕业生就业质量报告（</w:t>
    </w:r>
    <w:r>
      <w:rPr>
        <w:rFonts w:hint="eastAsia"/>
      </w:rPr>
      <w:t>2</w:t>
    </w:r>
    <w:r>
      <w:t>021届）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E22AB"/>
    <w:multiLevelType w:val="multilevel"/>
    <w:tmpl w:val="007E22A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722605C"/>
    <w:multiLevelType w:val="multilevel"/>
    <w:tmpl w:val="0722605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8B2532A"/>
    <w:multiLevelType w:val="multilevel"/>
    <w:tmpl w:val="08B2532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3997C9B"/>
    <w:multiLevelType w:val="multilevel"/>
    <w:tmpl w:val="13997C9B"/>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A92D67"/>
    <w:multiLevelType w:val="multilevel"/>
    <w:tmpl w:val="20A92D6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600789C"/>
    <w:multiLevelType w:val="multilevel"/>
    <w:tmpl w:val="2600789C"/>
    <w:lvl w:ilvl="0" w:tentative="0">
      <w:start w:val="1"/>
      <w:numFmt w:val="chineseCountingThousand"/>
      <w:lvlText w:val="(%1)"/>
      <w:lvlJc w:val="left"/>
      <w:pPr>
        <w:ind w:left="420" w:hanging="420"/>
      </w:pPr>
    </w:lvl>
    <w:lvl w:ilvl="1" w:tentative="0">
      <w:start w:val="1"/>
      <w:numFmt w:val="decimal"/>
      <w:lvlText w:val="%2、"/>
      <w:lvlJc w:val="left"/>
      <w:pPr>
        <w:ind w:left="795" w:hanging="3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5B2293"/>
    <w:multiLevelType w:val="multilevel"/>
    <w:tmpl w:val="2E5B229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4350B03"/>
    <w:multiLevelType w:val="multilevel"/>
    <w:tmpl w:val="34350B03"/>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45464C"/>
    <w:multiLevelType w:val="multilevel"/>
    <w:tmpl w:val="3D45464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16A422E"/>
    <w:multiLevelType w:val="multilevel"/>
    <w:tmpl w:val="416A422E"/>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896FC5"/>
    <w:multiLevelType w:val="multilevel"/>
    <w:tmpl w:val="4F896FC5"/>
    <w:lvl w:ilvl="0" w:tentative="0">
      <w:start w:val="1"/>
      <w:numFmt w:val="chineseCountingThousand"/>
      <w:lvlText w:val="(%1)"/>
      <w:lvlJc w:val="left"/>
      <w:pPr>
        <w:ind w:left="420" w:hanging="420"/>
      </w:pPr>
    </w:lvl>
    <w:lvl w:ilvl="1" w:tentative="0">
      <w:start w:val="1"/>
      <w:numFmt w:val="decimal"/>
      <w:lvlText w:val="%2、"/>
      <w:lvlJc w:val="left"/>
      <w:pPr>
        <w:ind w:left="795" w:hanging="37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2BD3068"/>
    <w:multiLevelType w:val="multilevel"/>
    <w:tmpl w:val="62BD3068"/>
    <w:lvl w:ilvl="0" w:tentative="0">
      <w:start w:val="1"/>
      <w:numFmt w:val="japaneseCounting"/>
      <w:lvlText w:val="第%1章"/>
      <w:lvlJc w:val="left"/>
      <w:pPr>
        <w:ind w:left="1545" w:hanging="154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7FF52E1"/>
    <w:multiLevelType w:val="multilevel"/>
    <w:tmpl w:val="77FF52E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95865BD"/>
    <w:multiLevelType w:val="multilevel"/>
    <w:tmpl w:val="795865B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962075C"/>
    <w:multiLevelType w:val="multilevel"/>
    <w:tmpl w:val="7962075C"/>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7A55624C"/>
    <w:multiLevelType w:val="multilevel"/>
    <w:tmpl w:val="7A55624C"/>
    <w:lvl w:ilvl="0" w:tentative="0">
      <w:start w:val="1"/>
      <w:numFmt w:val="chineseCountingThousand"/>
      <w:suff w:val="nothing"/>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7DFD3950"/>
    <w:multiLevelType w:val="multilevel"/>
    <w:tmpl w:val="7DFD3950"/>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6"/>
  </w:num>
  <w:num w:numId="2">
    <w:abstractNumId w:val="11"/>
  </w:num>
  <w:num w:numId="3">
    <w:abstractNumId w:val="14"/>
  </w:num>
  <w:num w:numId="4">
    <w:abstractNumId w:val="10"/>
  </w:num>
  <w:num w:numId="5">
    <w:abstractNumId w:val="9"/>
  </w:num>
  <w:num w:numId="6">
    <w:abstractNumId w:val="5"/>
  </w:num>
  <w:num w:numId="7">
    <w:abstractNumId w:val="4"/>
  </w:num>
  <w:num w:numId="8">
    <w:abstractNumId w:val="1"/>
  </w:num>
  <w:num w:numId="9">
    <w:abstractNumId w:val="2"/>
  </w:num>
  <w:num w:numId="10">
    <w:abstractNumId w:val="15"/>
  </w:num>
  <w:num w:numId="11">
    <w:abstractNumId w:val="6"/>
  </w:num>
  <w:num w:numId="12">
    <w:abstractNumId w:val="0"/>
  </w:num>
  <w:num w:numId="13">
    <w:abstractNumId w:val="13"/>
  </w:num>
  <w:num w:numId="14">
    <w:abstractNumId w:val="3"/>
  </w:num>
  <w:num w:numId="15">
    <w:abstractNumId w:val="8"/>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 w:id="38"/>
    <w:footnote w:id="39"/>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FE"/>
    <w:rsid w:val="000058D7"/>
    <w:rsid w:val="00010860"/>
    <w:rsid w:val="0001315D"/>
    <w:rsid w:val="000212B8"/>
    <w:rsid w:val="00032B57"/>
    <w:rsid w:val="00041FE4"/>
    <w:rsid w:val="000529F3"/>
    <w:rsid w:val="0005302B"/>
    <w:rsid w:val="00054711"/>
    <w:rsid w:val="00057FC2"/>
    <w:rsid w:val="0006130D"/>
    <w:rsid w:val="00073797"/>
    <w:rsid w:val="00073DA7"/>
    <w:rsid w:val="00076E84"/>
    <w:rsid w:val="0008199D"/>
    <w:rsid w:val="000849BE"/>
    <w:rsid w:val="00085059"/>
    <w:rsid w:val="00086A19"/>
    <w:rsid w:val="000875FA"/>
    <w:rsid w:val="00090201"/>
    <w:rsid w:val="0009274C"/>
    <w:rsid w:val="00092B05"/>
    <w:rsid w:val="00094A27"/>
    <w:rsid w:val="000A171F"/>
    <w:rsid w:val="000A3E4A"/>
    <w:rsid w:val="000A4EDE"/>
    <w:rsid w:val="000B1427"/>
    <w:rsid w:val="000B4EC5"/>
    <w:rsid w:val="000B5247"/>
    <w:rsid w:val="000B5E78"/>
    <w:rsid w:val="000C39A9"/>
    <w:rsid w:val="000C3E3F"/>
    <w:rsid w:val="000C4201"/>
    <w:rsid w:val="000C6595"/>
    <w:rsid w:val="000D6BFC"/>
    <w:rsid w:val="000D74AF"/>
    <w:rsid w:val="000E1763"/>
    <w:rsid w:val="000F2488"/>
    <w:rsid w:val="000F431E"/>
    <w:rsid w:val="000F6D3A"/>
    <w:rsid w:val="00101CF1"/>
    <w:rsid w:val="001025CF"/>
    <w:rsid w:val="00102DE9"/>
    <w:rsid w:val="00110393"/>
    <w:rsid w:val="00110931"/>
    <w:rsid w:val="00115161"/>
    <w:rsid w:val="00120153"/>
    <w:rsid w:val="00120366"/>
    <w:rsid w:val="0012273A"/>
    <w:rsid w:val="0012388D"/>
    <w:rsid w:val="00132D80"/>
    <w:rsid w:val="001409B6"/>
    <w:rsid w:val="00146F61"/>
    <w:rsid w:val="0014735A"/>
    <w:rsid w:val="00147399"/>
    <w:rsid w:val="00152735"/>
    <w:rsid w:val="001574F6"/>
    <w:rsid w:val="00160244"/>
    <w:rsid w:val="00161C7D"/>
    <w:rsid w:val="00164F9D"/>
    <w:rsid w:val="00165F91"/>
    <w:rsid w:val="0016607A"/>
    <w:rsid w:val="00167149"/>
    <w:rsid w:val="00167323"/>
    <w:rsid w:val="001676E8"/>
    <w:rsid w:val="00172D3F"/>
    <w:rsid w:val="001760A3"/>
    <w:rsid w:val="001802A4"/>
    <w:rsid w:val="001904FD"/>
    <w:rsid w:val="001906A0"/>
    <w:rsid w:val="00190914"/>
    <w:rsid w:val="00192DD1"/>
    <w:rsid w:val="00195516"/>
    <w:rsid w:val="0019585B"/>
    <w:rsid w:val="00196AF6"/>
    <w:rsid w:val="001975AF"/>
    <w:rsid w:val="001A29D0"/>
    <w:rsid w:val="001A53AE"/>
    <w:rsid w:val="001A5BDF"/>
    <w:rsid w:val="001B1A14"/>
    <w:rsid w:val="001B5A76"/>
    <w:rsid w:val="001B6360"/>
    <w:rsid w:val="001B76C3"/>
    <w:rsid w:val="001C1D15"/>
    <w:rsid w:val="001C54B7"/>
    <w:rsid w:val="001D12E2"/>
    <w:rsid w:val="001D1E5A"/>
    <w:rsid w:val="001D6933"/>
    <w:rsid w:val="001E00BA"/>
    <w:rsid w:val="001E26B8"/>
    <w:rsid w:val="002033E7"/>
    <w:rsid w:val="00213799"/>
    <w:rsid w:val="0022667F"/>
    <w:rsid w:val="002266AA"/>
    <w:rsid w:val="00232637"/>
    <w:rsid w:val="0023303E"/>
    <w:rsid w:val="0023435F"/>
    <w:rsid w:val="00234BB5"/>
    <w:rsid w:val="00237C85"/>
    <w:rsid w:val="00241C35"/>
    <w:rsid w:val="00242C06"/>
    <w:rsid w:val="0025010B"/>
    <w:rsid w:val="002537B3"/>
    <w:rsid w:val="00253F07"/>
    <w:rsid w:val="00254EC0"/>
    <w:rsid w:val="002613B9"/>
    <w:rsid w:val="00261F42"/>
    <w:rsid w:val="002641D4"/>
    <w:rsid w:val="0026501A"/>
    <w:rsid w:val="0027252A"/>
    <w:rsid w:val="00275B07"/>
    <w:rsid w:val="002809E3"/>
    <w:rsid w:val="00283EF6"/>
    <w:rsid w:val="00287725"/>
    <w:rsid w:val="00290652"/>
    <w:rsid w:val="0029412B"/>
    <w:rsid w:val="002A0FF4"/>
    <w:rsid w:val="002A7180"/>
    <w:rsid w:val="002A7447"/>
    <w:rsid w:val="002B2F59"/>
    <w:rsid w:val="002B68E3"/>
    <w:rsid w:val="002B7CA6"/>
    <w:rsid w:val="002C0D08"/>
    <w:rsid w:val="002C16B9"/>
    <w:rsid w:val="002C1C60"/>
    <w:rsid w:val="002C6BE0"/>
    <w:rsid w:val="002D5321"/>
    <w:rsid w:val="002D67A1"/>
    <w:rsid w:val="002E6AA7"/>
    <w:rsid w:val="002F42B1"/>
    <w:rsid w:val="002F5895"/>
    <w:rsid w:val="002F5BD9"/>
    <w:rsid w:val="00300D21"/>
    <w:rsid w:val="003045A7"/>
    <w:rsid w:val="00305EF0"/>
    <w:rsid w:val="0031111A"/>
    <w:rsid w:val="00312ADC"/>
    <w:rsid w:val="00313880"/>
    <w:rsid w:val="00313F57"/>
    <w:rsid w:val="00323E63"/>
    <w:rsid w:val="003353A7"/>
    <w:rsid w:val="00342DA1"/>
    <w:rsid w:val="00343431"/>
    <w:rsid w:val="003455D9"/>
    <w:rsid w:val="00346D3C"/>
    <w:rsid w:val="00351F9B"/>
    <w:rsid w:val="00352375"/>
    <w:rsid w:val="00356A13"/>
    <w:rsid w:val="00357DD0"/>
    <w:rsid w:val="00363710"/>
    <w:rsid w:val="00365879"/>
    <w:rsid w:val="00367448"/>
    <w:rsid w:val="00374527"/>
    <w:rsid w:val="003926D0"/>
    <w:rsid w:val="0039613E"/>
    <w:rsid w:val="003A4C0B"/>
    <w:rsid w:val="003B0FC4"/>
    <w:rsid w:val="003B3EA8"/>
    <w:rsid w:val="003B65DE"/>
    <w:rsid w:val="003C14CA"/>
    <w:rsid w:val="003C3536"/>
    <w:rsid w:val="003C5106"/>
    <w:rsid w:val="003C660B"/>
    <w:rsid w:val="003D436E"/>
    <w:rsid w:val="003D4BD3"/>
    <w:rsid w:val="003E13A1"/>
    <w:rsid w:val="003E15DC"/>
    <w:rsid w:val="003E4481"/>
    <w:rsid w:val="003E47B5"/>
    <w:rsid w:val="003E6143"/>
    <w:rsid w:val="003E72CD"/>
    <w:rsid w:val="00401423"/>
    <w:rsid w:val="00412DAC"/>
    <w:rsid w:val="00413F27"/>
    <w:rsid w:val="004146C1"/>
    <w:rsid w:val="00423A7F"/>
    <w:rsid w:val="004242DC"/>
    <w:rsid w:val="00434401"/>
    <w:rsid w:val="00435D9A"/>
    <w:rsid w:val="0044136A"/>
    <w:rsid w:val="00443B00"/>
    <w:rsid w:val="00450673"/>
    <w:rsid w:val="00462FEC"/>
    <w:rsid w:val="004630AB"/>
    <w:rsid w:val="004634E8"/>
    <w:rsid w:val="0046398A"/>
    <w:rsid w:val="00473782"/>
    <w:rsid w:val="00475330"/>
    <w:rsid w:val="00477A5B"/>
    <w:rsid w:val="00481A3A"/>
    <w:rsid w:val="00483124"/>
    <w:rsid w:val="00486DF6"/>
    <w:rsid w:val="00496EF4"/>
    <w:rsid w:val="004A264D"/>
    <w:rsid w:val="004A6327"/>
    <w:rsid w:val="004B0625"/>
    <w:rsid w:val="004B2A79"/>
    <w:rsid w:val="004B2D33"/>
    <w:rsid w:val="004B4A9E"/>
    <w:rsid w:val="004B61AB"/>
    <w:rsid w:val="004B6917"/>
    <w:rsid w:val="004C1067"/>
    <w:rsid w:val="004C703F"/>
    <w:rsid w:val="004D04CF"/>
    <w:rsid w:val="004D18F7"/>
    <w:rsid w:val="004D2BC5"/>
    <w:rsid w:val="004D3DCC"/>
    <w:rsid w:val="004D4FCA"/>
    <w:rsid w:val="004E2BFA"/>
    <w:rsid w:val="004E4712"/>
    <w:rsid w:val="004F1746"/>
    <w:rsid w:val="00503ED1"/>
    <w:rsid w:val="00506C12"/>
    <w:rsid w:val="00507B67"/>
    <w:rsid w:val="00514CE3"/>
    <w:rsid w:val="00515400"/>
    <w:rsid w:val="00517E27"/>
    <w:rsid w:val="00517ED5"/>
    <w:rsid w:val="005306E9"/>
    <w:rsid w:val="0053426B"/>
    <w:rsid w:val="005466CE"/>
    <w:rsid w:val="00546F53"/>
    <w:rsid w:val="00550ABF"/>
    <w:rsid w:val="0055109A"/>
    <w:rsid w:val="005523E1"/>
    <w:rsid w:val="005543BB"/>
    <w:rsid w:val="00555E1F"/>
    <w:rsid w:val="00556380"/>
    <w:rsid w:val="00557138"/>
    <w:rsid w:val="005635AD"/>
    <w:rsid w:val="00565A4F"/>
    <w:rsid w:val="00570C64"/>
    <w:rsid w:val="005761BD"/>
    <w:rsid w:val="00576226"/>
    <w:rsid w:val="0058011C"/>
    <w:rsid w:val="005841A2"/>
    <w:rsid w:val="00585F6C"/>
    <w:rsid w:val="00590BDE"/>
    <w:rsid w:val="005913A7"/>
    <w:rsid w:val="005925C6"/>
    <w:rsid w:val="0059311F"/>
    <w:rsid w:val="00594F74"/>
    <w:rsid w:val="00596671"/>
    <w:rsid w:val="005A0929"/>
    <w:rsid w:val="005B0EA4"/>
    <w:rsid w:val="005B23C2"/>
    <w:rsid w:val="005B7CFE"/>
    <w:rsid w:val="005D363C"/>
    <w:rsid w:val="005D7940"/>
    <w:rsid w:val="005F5C7D"/>
    <w:rsid w:val="005F6580"/>
    <w:rsid w:val="005F75DA"/>
    <w:rsid w:val="00600430"/>
    <w:rsid w:val="006017B8"/>
    <w:rsid w:val="00610520"/>
    <w:rsid w:val="00615002"/>
    <w:rsid w:val="00624583"/>
    <w:rsid w:val="00625D67"/>
    <w:rsid w:val="006379F4"/>
    <w:rsid w:val="00637C99"/>
    <w:rsid w:val="00637EBD"/>
    <w:rsid w:val="006409F0"/>
    <w:rsid w:val="006431FF"/>
    <w:rsid w:val="00646ACA"/>
    <w:rsid w:val="00650304"/>
    <w:rsid w:val="00662A5B"/>
    <w:rsid w:val="00663F22"/>
    <w:rsid w:val="006646F0"/>
    <w:rsid w:val="006700C8"/>
    <w:rsid w:val="006724C4"/>
    <w:rsid w:val="00676157"/>
    <w:rsid w:val="00684AC1"/>
    <w:rsid w:val="00693188"/>
    <w:rsid w:val="0069358D"/>
    <w:rsid w:val="00695E2A"/>
    <w:rsid w:val="00697407"/>
    <w:rsid w:val="006A35DD"/>
    <w:rsid w:val="006A6282"/>
    <w:rsid w:val="006A7903"/>
    <w:rsid w:val="006B274F"/>
    <w:rsid w:val="006B2CA9"/>
    <w:rsid w:val="006B4832"/>
    <w:rsid w:val="006C15C7"/>
    <w:rsid w:val="006C1DE8"/>
    <w:rsid w:val="006C28E2"/>
    <w:rsid w:val="006D12EA"/>
    <w:rsid w:val="006D1454"/>
    <w:rsid w:val="006E5073"/>
    <w:rsid w:val="006E6F84"/>
    <w:rsid w:val="006E798E"/>
    <w:rsid w:val="006F52C1"/>
    <w:rsid w:val="006F70EC"/>
    <w:rsid w:val="00716210"/>
    <w:rsid w:val="00722592"/>
    <w:rsid w:val="007240DA"/>
    <w:rsid w:val="00725238"/>
    <w:rsid w:val="007257B6"/>
    <w:rsid w:val="0072674B"/>
    <w:rsid w:val="00733E63"/>
    <w:rsid w:val="00735C3B"/>
    <w:rsid w:val="00735FE0"/>
    <w:rsid w:val="007442DD"/>
    <w:rsid w:val="007447DE"/>
    <w:rsid w:val="0074581B"/>
    <w:rsid w:val="007461DD"/>
    <w:rsid w:val="00746B54"/>
    <w:rsid w:val="00751429"/>
    <w:rsid w:val="00756C03"/>
    <w:rsid w:val="00757E1F"/>
    <w:rsid w:val="00760104"/>
    <w:rsid w:val="00760CED"/>
    <w:rsid w:val="00761756"/>
    <w:rsid w:val="00761CE2"/>
    <w:rsid w:val="00762155"/>
    <w:rsid w:val="00791327"/>
    <w:rsid w:val="00795B68"/>
    <w:rsid w:val="007A0F82"/>
    <w:rsid w:val="007A1CC8"/>
    <w:rsid w:val="007A58B7"/>
    <w:rsid w:val="007B47D3"/>
    <w:rsid w:val="007B74AA"/>
    <w:rsid w:val="007D0E22"/>
    <w:rsid w:val="007D7928"/>
    <w:rsid w:val="007D7A20"/>
    <w:rsid w:val="007E3A0C"/>
    <w:rsid w:val="007E53CF"/>
    <w:rsid w:val="007E5BB4"/>
    <w:rsid w:val="007E6761"/>
    <w:rsid w:val="007F06B9"/>
    <w:rsid w:val="007F4946"/>
    <w:rsid w:val="0080699C"/>
    <w:rsid w:val="00817E58"/>
    <w:rsid w:val="00821088"/>
    <w:rsid w:val="00822E4C"/>
    <w:rsid w:val="0082429A"/>
    <w:rsid w:val="0082605B"/>
    <w:rsid w:val="00826E3A"/>
    <w:rsid w:val="00827752"/>
    <w:rsid w:val="00831CD9"/>
    <w:rsid w:val="0083684E"/>
    <w:rsid w:val="008415A7"/>
    <w:rsid w:val="00850354"/>
    <w:rsid w:val="00851C51"/>
    <w:rsid w:val="008558FF"/>
    <w:rsid w:val="00855A5F"/>
    <w:rsid w:val="00865E50"/>
    <w:rsid w:val="00870D3C"/>
    <w:rsid w:val="0087126A"/>
    <w:rsid w:val="00877412"/>
    <w:rsid w:val="00880E7B"/>
    <w:rsid w:val="0088285E"/>
    <w:rsid w:val="008839D5"/>
    <w:rsid w:val="00883F09"/>
    <w:rsid w:val="008849BC"/>
    <w:rsid w:val="00885E94"/>
    <w:rsid w:val="00897660"/>
    <w:rsid w:val="008A36AC"/>
    <w:rsid w:val="008A49BF"/>
    <w:rsid w:val="008B1829"/>
    <w:rsid w:val="008B202E"/>
    <w:rsid w:val="008B2622"/>
    <w:rsid w:val="008B281A"/>
    <w:rsid w:val="008B4911"/>
    <w:rsid w:val="008C371E"/>
    <w:rsid w:val="008C458E"/>
    <w:rsid w:val="008D00D5"/>
    <w:rsid w:val="008D2CA0"/>
    <w:rsid w:val="008D53E9"/>
    <w:rsid w:val="008F22B3"/>
    <w:rsid w:val="008F5495"/>
    <w:rsid w:val="00905926"/>
    <w:rsid w:val="00906499"/>
    <w:rsid w:val="00910457"/>
    <w:rsid w:val="009121A4"/>
    <w:rsid w:val="0093394A"/>
    <w:rsid w:val="00935B2C"/>
    <w:rsid w:val="00937B52"/>
    <w:rsid w:val="00940F3C"/>
    <w:rsid w:val="0094144F"/>
    <w:rsid w:val="0094362F"/>
    <w:rsid w:val="00943D7E"/>
    <w:rsid w:val="009606FA"/>
    <w:rsid w:val="00960B5F"/>
    <w:rsid w:val="00961682"/>
    <w:rsid w:val="009653FB"/>
    <w:rsid w:val="00966B1D"/>
    <w:rsid w:val="00977EC4"/>
    <w:rsid w:val="00984917"/>
    <w:rsid w:val="0098495C"/>
    <w:rsid w:val="00985A89"/>
    <w:rsid w:val="009865FF"/>
    <w:rsid w:val="00987121"/>
    <w:rsid w:val="00991B8A"/>
    <w:rsid w:val="00992126"/>
    <w:rsid w:val="009937CA"/>
    <w:rsid w:val="009939CE"/>
    <w:rsid w:val="00993F1C"/>
    <w:rsid w:val="009957BB"/>
    <w:rsid w:val="00995C6C"/>
    <w:rsid w:val="009962D4"/>
    <w:rsid w:val="009A051E"/>
    <w:rsid w:val="009A1780"/>
    <w:rsid w:val="009A456F"/>
    <w:rsid w:val="009A6130"/>
    <w:rsid w:val="009B53CC"/>
    <w:rsid w:val="009B6225"/>
    <w:rsid w:val="009C1004"/>
    <w:rsid w:val="009C6CE4"/>
    <w:rsid w:val="009D08CC"/>
    <w:rsid w:val="009D2CC8"/>
    <w:rsid w:val="009D45C9"/>
    <w:rsid w:val="009D5F1E"/>
    <w:rsid w:val="009E1293"/>
    <w:rsid w:val="009E1A52"/>
    <w:rsid w:val="009E3235"/>
    <w:rsid w:val="009E6C4F"/>
    <w:rsid w:val="009F2CDD"/>
    <w:rsid w:val="009F3C05"/>
    <w:rsid w:val="00A00583"/>
    <w:rsid w:val="00A00B00"/>
    <w:rsid w:val="00A00C68"/>
    <w:rsid w:val="00A00F3C"/>
    <w:rsid w:val="00A02F0E"/>
    <w:rsid w:val="00A039AA"/>
    <w:rsid w:val="00A0699D"/>
    <w:rsid w:val="00A0765F"/>
    <w:rsid w:val="00A12C25"/>
    <w:rsid w:val="00A175AB"/>
    <w:rsid w:val="00A209DD"/>
    <w:rsid w:val="00A27CA1"/>
    <w:rsid w:val="00A32522"/>
    <w:rsid w:val="00A401B1"/>
    <w:rsid w:val="00A42054"/>
    <w:rsid w:val="00A46EEC"/>
    <w:rsid w:val="00A516FE"/>
    <w:rsid w:val="00A51AC4"/>
    <w:rsid w:val="00A51B80"/>
    <w:rsid w:val="00A5305E"/>
    <w:rsid w:val="00A56423"/>
    <w:rsid w:val="00A56676"/>
    <w:rsid w:val="00A56A54"/>
    <w:rsid w:val="00A6140A"/>
    <w:rsid w:val="00A63EF8"/>
    <w:rsid w:val="00A65CD2"/>
    <w:rsid w:val="00A65E73"/>
    <w:rsid w:val="00A71F0A"/>
    <w:rsid w:val="00A76438"/>
    <w:rsid w:val="00A76C2A"/>
    <w:rsid w:val="00A92771"/>
    <w:rsid w:val="00A927D7"/>
    <w:rsid w:val="00A952B6"/>
    <w:rsid w:val="00A973BD"/>
    <w:rsid w:val="00AB5573"/>
    <w:rsid w:val="00AC238D"/>
    <w:rsid w:val="00AC3C4E"/>
    <w:rsid w:val="00AC63BE"/>
    <w:rsid w:val="00AC787C"/>
    <w:rsid w:val="00AD76AB"/>
    <w:rsid w:val="00AD7BF4"/>
    <w:rsid w:val="00AE29A3"/>
    <w:rsid w:val="00AE30FA"/>
    <w:rsid w:val="00B006DC"/>
    <w:rsid w:val="00B076EE"/>
    <w:rsid w:val="00B1298E"/>
    <w:rsid w:val="00B13A3B"/>
    <w:rsid w:val="00B176E7"/>
    <w:rsid w:val="00B2264B"/>
    <w:rsid w:val="00B25710"/>
    <w:rsid w:val="00B324BB"/>
    <w:rsid w:val="00B3374B"/>
    <w:rsid w:val="00B33D22"/>
    <w:rsid w:val="00B35D9A"/>
    <w:rsid w:val="00B41037"/>
    <w:rsid w:val="00B42C7B"/>
    <w:rsid w:val="00B46680"/>
    <w:rsid w:val="00B474AB"/>
    <w:rsid w:val="00B514B0"/>
    <w:rsid w:val="00B53245"/>
    <w:rsid w:val="00B534DD"/>
    <w:rsid w:val="00B539EF"/>
    <w:rsid w:val="00B53D37"/>
    <w:rsid w:val="00B60E31"/>
    <w:rsid w:val="00B62515"/>
    <w:rsid w:val="00B65898"/>
    <w:rsid w:val="00B661B0"/>
    <w:rsid w:val="00B74C4A"/>
    <w:rsid w:val="00B74C80"/>
    <w:rsid w:val="00B752F9"/>
    <w:rsid w:val="00B870A5"/>
    <w:rsid w:val="00B976F2"/>
    <w:rsid w:val="00BB33FB"/>
    <w:rsid w:val="00BC0A14"/>
    <w:rsid w:val="00BD055D"/>
    <w:rsid w:val="00BD4829"/>
    <w:rsid w:val="00BD704A"/>
    <w:rsid w:val="00BF07B9"/>
    <w:rsid w:val="00BF34D1"/>
    <w:rsid w:val="00BF3E6C"/>
    <w:rsid w:val="00C007C9"/>
    <w:rsid w:val="00C12A14"/>
    <w:rsid w:val="00C17E90"/>
    <w:rsid w:val="00C227A0"/>
    <w:rsid w:val="00C230A7"/>
    <w:rsid w:val="00C25825"/>
    <w:rsid w:val="00C4358C"/>
    <w:rsid w:val="00C44143"/>
    <w:rsid w:val="00C45025"/>
    <w:rsid w:val="00C46720"/>
    <w:rsid w:val="00C51647"/>
    <w:rsid w:val="00C637F1"/>
    <w:rsid w:val="00C70B71"/>
    <w:rsid w:val="00C70EA6"/>
    <w:rsid w:val="00C7112A"/>
    <w:rsid w:val="00C71E3E"/>
    <w:rsid w:val="00C724C2"/>
    <w:rsid w:val="00C80CD4"/>
    <w:rsid w:val="00C8108C"/>
    <w:rsid w:val="00C81882"/>
    <w:rsid w:val="00C86A94"/>
    <w:rsid w:val="00C90F01"/>
    <w:rsid w:val="00C9339A"/>
    <w:rsid w:val="00C94D63"/>
    <w:rsid w:val="00C951E0"/>
    <w:rsid w:val="00CA115C"/>
    <w:rsid w:val="00CA4F8E"/>
    <w:rsid w:val="00CA5C8C"/>
    <w:rsid w:val="00CB0E23"/>
    <w:rsid w:val="00CB40F0"/>
    <w:rsid w:val="00CC18B2"/>
    <w:rsid w:val="00CC3B9B"/>
    <w:rsid w:val="00CC433A"/>
    <w:rsid w:val="00CD12A6"/>
    <w:rsid w:val="00CD2AD0"/>
    <w:rsid w:val="00CE00C8"/>
    <w:rsid w:val="00CE0B8D"/>
    <w:rsid w:val="00CE20DE"/>
    <w:rsid w:val="00CE349A"/>
    <w:rsid w:val="00CE7084"/>
    <w:rsid w:val="00CF0667"/>
    <w:rsid w:val="00CF40A9"/>
    <w:rsid w:val="00CF549B"/>
    <w:rsid w:val="00CF5E4E"/>
    <w:rsid w:val="00D00E2C"/>
    <w:rsid w:val="00D01282"/>
    <w:rsid w:val="00D0485E"/>
    <w:rsid w:val="00D04C40"/>
    <w:rsid w:val="00D07C03"/>
    <w:rsid w:val="00D10F9B"/>
    <w:rsid w:val="00D10FB4"/>
    <w:rsid w:val="00D22A70"/>
    <w:rsid w:val="00D2503A"/>
    <w:rsid w:val="00D316A2"/>
    <w:rsid w:val="00D319A3"/>
    <w:rsid w:val="00D41352"/>
    <w:rsid w:val="00D4759B"/>
    <w:rsid w:val="00D51595"/>
    <w:rsid w:val="00D532A3"/>
    <w:rsid w:val="00D5458E"/>
    <w:rsid w:val="00D576E3"/>
    <w:rsid w:val="00D57AA7"/>
    <w:rsid w:val="00D631A1"/>
    <w:rsid w:val="00D6371D"/>
    <w:rsid w:val="00D70A0B"/>
    <w:rsid w:val="00D75BA0"/>
    <w:rsid w:val="00D77181"/>
    <w:rsid w:val="00D80F23"/>
    <w:rsid w:val="00D83C31"/>
    <w:rsid w:val="00D84EC9"/>
    <w:rsid w:val="00D9213B"/>
    <w:rsid w:val="00D95322"/>
    <w:rsid w:val="00DA2913"/>
    <w:rsid w:val="00DA52D3"/>
    <w:rsid w:val="00DA7C79"/>
    <w:rsid w:val="00DB0986"/>
    <w:rsid w:val="00DB25D5"/>
    <w:rsid w:val="00DB3857"/>
    <w:rsid w:val="00DB798D"/>
    <w:rsid w:val="00DB7A94"/>
    <w:rsid w:val="00DC1621"/>
    <w:rsid w:val="00DC2E12"/>
    <w:rsid w:val="00DC528A"/>
    <w:rsid w:val="00DC6A89"/>
    <w:rsid w:val="00DC754E"/>
    <w:rsid w:val="00DD27E2"/>
    <w:rsid w:val="00DD78E3"/>
    <w:rsid w:val="00DE5A22"/>
    <w:rsid w:val="00DE7508"/>
    <w:rsid w:val="00DF2940"/>
    <w:rsid w:val="00DF574B"/>
    <w:rsid w:val="00E00BD0"/>
    <w:rsid w:val="00E0129E"/>
    <w:rsid w:val="00E01968"/>
    <w:rsid w:val="00E02DE9"/>
    <w:rsid w:val="00E05473"/>
    <w:rsid w:val="00E1020B"/>
    <w:rsid w:val="00E129D6"/>
    <w:rsid w:val="00E14933"/>
    <w:rsid w:val="00E170D7"/>
    <w:rsid w:val="00E20084"/>
    <w:rsid w:val="00E222CD"/>
    <w:rsid w:val="00E22D4E"/>
    <w:rsid w:val="00E2441C"/>
    <w:rsid w:val="00E335DF"/>
    <w:rsid w:val="00E33DFB"/>
    <w:rsid w:val="00E403CD"/>
    <w:rsid w:val="00E43603"/>
    <w:rsid w:val="00E45172"/>
    <w:rsid w:val="00E45A1C"/>
    <w:rsid w:val="00E5319C"/>
    <w:rsid w:val="00E57A46"/>
    <w:rsid w:val="00E6229E"/>
    <w:rsid w:val="00E63C4C"/>
    <w:rsid w:val="00E72291"/>
    <w:rsid w:val="00E73FE5"/>
    <w:rsid w:val="00E756C7"/>
    <w:rsid w:val="00E83465"/>
    <w:rsid w:val="00E8393A"/>
    <w:rsid w:val="00E843C4"/>
    <w:rsid w:val="00E85E79"/>
    <w:rsid w:val="00E87452"/>
    <w:rsid w:val="00E90823"/>
    <w:rsid w:val="00E9518E"/>
    <w:rsid w:val="00E95FAE"/>
    <w:rsid w:val="00EB1534"/>
    <w:rsid w:val="00EB4810"/>
    <w:rsid w:val="00EC2EAC"/>
    <w:rsid w:val="00EC4B38"/>
    <w:rsid w:val="00ED29A6"/>
    <w:rsid w:val="00EE486C"/>
    <w:rsid w:val="00EE4979"/>
    <w:rsid w:val="00EE5FB7"/>
    <w:rsid w:val="00EF3822"/>
    <w:rsid w:val="00EF3F4C"/>
    <w:rsid w:val="00EF515F"/>
    <w:rsid w:val="00EF658E"/>
    <w:rsid w:val="00F00F33"/>
    <w:rsid w:val="00F03342"/>
    <w:rsid w:val="00F05F7C"/>
    <w:rsid w:val="00F06949"/>
    <w:rsid w:val="00F0783D"/>
    <w:rsid w:val="00F10D45"/>
    <w:rsid w:val="00F15C9B"/>
    <w:rsid w:val="00F47F41"/>
    <w:rsid w:val="00F51AD1"/>
    <w:rsid w:val="00F5272A"/>
    <w:rsid w:val="00F54A3A"/>
    <w:rsid w:val="00F71CF4"/>
    <w:rsid w:val="00F81CE0"/>
    <w:rsid w:val="00F83B71"/>
    <w:rsid w:val="00F926CD"/>
    <w:rsid w:val="00F9310F"/>
    <w:rsid w:val="00F94D83"/>
    <w:rsid w:val="00FA2774"/>
    <w:rsid w:val="00FA32DE"/>
    <w:rsid w:val="00FA5C23"/>
    <w:rsid w:val="00FA6CE1"/>
    <w:rsid w:val="00FA6DB9"/>
    <w:rsid w:val="00FA71C7"/>
    <w:rsid w:val="00FA77BB"/>
    <w:rsid w:val="00FB0932"/>
    <w:rsid w:val="00FB41EF"/>
    <w:rsid w:val="00FB74CB"/>
    <w:rsid w:val="00FC1B9D"/>
    <w:rsid w:val="00FD10F6"/>
    <w:rsid w:val="00FD1D87"/>
    <w:rsid w:val="00FE02DE"/>
    <w:rsid w:val="00FE2AB5"/>
    <w:rsid w:val="00FE3AE3"/>
    <w:rsid w:val="00FE4335"/>
    <w:rsid w:val="00FF2985"/>
    <w:rsid w:val="00FF5FEF"/>
    <w:rsid w:val="00FF6DF6"/>
    <w:rsid w:val="51F7394E"/>
    <w:rsid w:val="6C652B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semiHidden="0" w:name="annotation reference"/>
    <w:lsdException w:uiPriority="99" w:name="line number"/>
    <w:lsdException w:uiPriority="99"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unhideWhenUsed/>
    <w:qFormat/>
    <w:uiPriority w:val="9"/>
    <w:pPr>
      <w:keepNext/>
      <w:keepLines/>
      <w:spacing w:before="50" w:beforeLines="50" w:after="50" w:afterLines="50" w:line="360"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link w:val="32"/>
    <w:unhideWhenUsed/>
    <w:qFormat/>
    <w:uiPriority w:val="35"/>
    <w:rPr>
      <w:rFonts w:eastAsia="黑体" w:asciiTheme="majorHAnsi" w:hAnsiTheme="majorHAnsi" w:cstheme="majorBidi"/>
      <w:sz w:val="20"/>
      <w:szCs w:val="20"/>
    </w:rPr>
  </w:style>
  <w:style w:type="paragraph" w:styleId="6">
    <w:name w:val="annotation text"/>
    <w:basedOn w:val="1"/>
    <w:link w:val="42"/>
    <w:unhideWhenUsed/>
    <w:uiPriority w:val="99"/>
    <w:pPr>
      <w:jc w:val="left"/>
    </w:pPr>
  </w:style>
  <w:style w:type="paragraph" w:styleId="7">
    <w:name w:val="toc 3"/>
    <w:basedOn w:val="1"/>
    <w:next w:val="1"/>
    <w:unhideWhenUsed/>
    <w:qFormat/>
    <w:uiPriority w:val="39"/>
    <w:pPr>
      <w:widowControl/>
      <w:spacing w:after="100" w:line="259" w:lineRule="auto"/>
      <w:ind w:left="440"/>
      <w:jc w:val="left"/>
    </w:pPr>
    <w:rPr>
      <w:rFonts w:cs="Times New Roman"/>
      <w:kern w:val="0"/>
      <w:sz w:val="22"/>
    </w:rPr>
  </w:style>
  <w:style w:type="paragraph" w:styleId="8">
    <w:name w:val="endnote text"/>
    <w:basedOn w:val="1"/>
    <w:link w:val="46"/>
    <w:unhideWhenUsed/>
    <w:qFormat/>
    <w:uiPriority w:val="99"/>
    <w:pPr>
      <w:snapToGrid w:val="0"/>
      <w:jc w:val="left"/>
    </w:pPr>
  </w:style>
  <w:style w:type="paragraph" w:styleId="9">
    <w:name w:val="Balloon Text"/>
    <w:basedOn w:val="1"/>
    <w:link w:val="44"/>
    <w:unhideWhenUsed/>
    <w:uiPriority w:val="99"/>
    <w:rPr>
      <w:sz w:val="18"/>
      <w:szCs w:val="18"/>
    </w:r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tabs>
        <w:tab w:val="left" w:pos="1050"/>
        <w:tab w:val="right" w:leader="dot" w:pos="8296"/>
      </w:tabs>
      <w:spacing w:after="100" w:line="259" w:lineRule="auto"/>
      <w:jc w:val="left"/>
    </w:pPr>
    <w:rPr>
      <w:rFonts w:cs="Times New Roman"/>
      <w:b/>
      <w:kern w:val="0"/>
      <w:sz w:val="24"/>
      <w:szCs w:val="24"/>
    </w:rPr>
  </w:style>
  <w:style w:type="paragraph" w:styleId="13">
    <w:name w:val="footnote text"/>
    <w:basedOn w:val="1"/>
    <w:link w:val="38"/>
    <w:unhideWhenUsed/>
    <w:uiPriority w:val="99"/>
    <w:pPr>
      <w:snapToGrid w:val="0"/>
      <w:jc w:val="left"/>
    </w:pPr>
    <w:rPr>
      <w:sz w:val="18"/>
      <w:szCs w:val="18"/>
    </w:rPr>
  </w:style>
  <w:style w:type="paragraph" w:styleId="14">
    <w:name w:val="table of figures"/>
    <w:basedOn w:val="1"/>
    <w:next w:val="1"/>
    <w:unhideWhenUsed/>
    <w:qFormat/>
    <w:uiPriority w:val="99"/>
    <w:pPr>
      <w:ind w:left="200" w:leftChars="200" w:hanging="200" w:hangingChars="200"/>
    </w:pPr>
  </w:style>
  <w:style w:type="paragraph" w:styleId="15">
    <w:name w:val="toc 2"/>
    <w:basedOn w:val="1"/>
    <w:next w:val="1"/>
    <w:unhideWhenUsed/>
    <w:uiPriority w:val="39"/>
    <w:pPr>
      <w:widowControl/>
      <w:spacing w:after="100" w:line="259" w:lineRule="auto"/>
      <w:ind w:left="220"/>
      <w:jc w:val="left"/>
    </w:pPr>
    <w:rPr>
      <w:rFonts w:cs="Times New Roman"/>
      <w:kern w:val="0"/>
      <w:sz w:val="22"/>
    </w:rPr>
  </w:style>
  <w:style w:type="paragraph" w:styleId="16">
    <w:name w:val="annotation subject"/>
    <w:basedOn w:val="6"/>
    <w:next w:val="6"/>
    <w:link w:val="43"/>
    <w:unhideWhenUsed/>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unhideWhenUsed/>
    <w:qFormat/>
    <w:uiPriority w:val="99"/>
    <w:rPr>
      <w:vertAlign w:val="superscript"/>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unhideWhenUsed/>
    <w:uiPriority w:val="99"/>
    <w:rPr>
      <w:sz w:val="21"/>
      <w:szCs w:val="21"/>
    </w:rPr>
  </w:style>
  <w:style w:type="character" w:styleId="23">
    <w:name w:val="footnote reference"/>
    <w:basedOn w:val="19"/>
    <w:unhideWhenUsed/>
    <w:qFormat/>
    <w:uiPriority w:val="99"/>
    <w:rPr>
      <w:vertAlign w:val="superscript"/>
    </w:rPr>
  </w:style>
  <w:style w:type="character" w:customStyle="1" w:styleId="24">
    <w:name w:val="页眉 Char"/>
    <w:basedOn w:val="19"/>
    <w:link w:val="11"/>
    <w:qFormat/>
    <w:uiPriority w:val="99"/>
    <w:rPr>
      <w:sz w:val="18"/>
      <w:szCs w:val="18"/>
    </w:rPr>
  </w:style>
  <w:style w:type="character" w:customStyle="1" w:styleId="25">
    <w:name w:val="页脚 Char"/>
    <w:basedOn w:val="19"/>
    <w:link w:val="10"/>
    <w:qFormat/>
    <w:uiPriority w:val="99"/>
    <w:rPr>
      <w:sz w:val="18"/>
      <w:szCs w:val="18"/>
    </w:rPr>
  </w:style>
  <w:style w:type="paragraph" w:customStyle="1" w:styleId="26">
    <w:name w:val="列出段落1"/>
    <w:basedOn w:val="1"/>
    <w:qFormat/>
    <w:uiPriority w:val="34"/>
    <w:pPr>
      <w:ind w:firstLine="420" w:firstLineChars="200"/>
    </w:pPr>
  </w:style>
  <w:style w:type="character" w:customStyle="1" w:styleId="27">
    <w:name w:val="标题 1 Char"/>
    <w:basedOn w:val="19"/>
    <w:link w:val="2"/>
    <w:qFormat/>
    <w:uiPriority w:val="9"/>
    <w:rPr>
      <w:b/>
      <w:bCs/>
      <w:kern w:val="44"/>
      <w:sz w:val="44"/>
      <w:szCs w:val="44"/>
    </w:rPr>
  </w:style>
  <w:style w:type="paragraph" w:customStyle="1" w:styleId="28">
    <w:name w:val="列出段落11"/>
    <w:basedOn w:val="1"/>
    <w:qFormat/>
    <w:uiPriority w:val="99"/>
    <w:pPr>
      <w:ind w:firstLine="420" w:firstLineChars="200"/>
    </w:pPr>
    <w:rPr>
      <w:rFonts w:ascii="Calibri" w:hAnsi="Calibri" w:eastAsia="宋体" w:cs="Times New Roman"/>
    </w:rPr>
  </w:style>
  <w:style w:type="character" w:customStyle="1" w:styleId="29">
    <w:name w:val="标题 2 Char"/>
    <w:basedOn w:val="19"/>
    <w:link w:val="3"/>
    <w:qFormat/>
    <w:uiPriority w:val="9"/>
    <w:rPr>
      <w:rFonts w:asciiTheme="majorHAnsi" w:hAnsiTheme="majorHAnsi" w:eastAsiaTheme="majorEastAsia" w:cstheme="majorBidi"/>
      <w:b/>
      <w:bCs/>
      <w:sz w:val="32"/>
      <w:szCs w:val="32"/>
    </w:rPr>
  </w:style>
  <w:style w:type="character" w:customStyle="1" w:styleId="30">
    <w:name w:val="标题 3 Char"/>
    <w:basedOn w:val="19"/>
    <w:link w:val="4"/>
    <w:qFormat/>
    <w:uiPriority w:val="9"/>
    <w:rPr>
      <w:b/>
      <w:bCs/>
      <w:sz w:val="32"/>
      <w:szCs w:val="32"/>
    </w:rPr>
  </w:style>
  <w:style w:type="paragraph" w:customStyle="1" w:styleId="31">
    <w:name w:val="图表标题"/>
    <w:basedOn w:val="5"/>
    <w:link w:val="33"/>
    <w:qFormat/>
    <w:uiPriority w:val="0"/>
    <w:pPr>
      <w:jc w:val="center"/>
    </w:pPr>
    <w:rPr>
      <w:b/>
    </w:rPr>
  </w:style>
  <w:style w:type="character" w:customStyle="1" w:styleId="32">
    <w:name w:val="题注 Char"/>
    <w:basedOn w:val="19"/>
    <w:link w:val="5"/>
    <w:uiPriority w:val="35"/>
    <w:rPr>
      <w:rFonts w:eastAsia="黑体" w:asciiTheme="majorHAnsi" w:hAnsiTheme="majorHAnsi" w:cstheme="majorBidi"/>
      <w:sz w:val="20"/>
      <w:szCs w:val="20"/>
    </w:rPr>
  </w:style>
  <w:style w:type="character" w:customStyle="1" w:styleId="33">
    <w:name w:val="图表标题 Char"/>
    <w:basedOn w:val="32"/>
    <w:link w:val="31"/>
    <w:qFormat/>
    <w:uiPriority w:val="0"/>
    <w:rPr>
      <w:rFonts w:eastAsia="黑体" w:asciiTheme="majorHAnsi" w:hAnsiTheme="majorHAnsi" w:cstheme="majorBidi"/>
      <w:b/>
      <w:sz w:val="20"/>
      <w:szCs w:val="20"/>
    </w:rPr>
  </w:style>
  <w:style w:type="table" w:customStyle="1" w:styleId="34">
    <w:name w:val="网格表 5 深色 - 着色 51"/>
    <w:basedOn w:val="17"/>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paragraph" w:customStyle="1" w:styleId="35">
    <w:name w:val="新建图表标题"/>
    <w:basedOn w:val="1"/>
    <w:link w:val="36"/>
    <w:qFormat/>
    <w:uiPriority w:val="0"/>
    <w:pPr>
      <w:spacing w:line="360" w:lineRule="auto"/>
      <w:jc w:val="center"/>
    </w:pPr>
    <w:rPr>
      <w:rFonts w:ascii="Times New Roman" w:hAnsi="Times New Roman" w:eastAsia="宋体" w:cs="Times New Roman"/>
      <w:b/>
      <w:sz w:val="18"/>
      <w:szCs w:val="24"/>
    </w:rPr>
  </w:style>
  <w:style w:type="character" w:customStyle="1" w:styleId="36">
    <w:name w:val="新建图表标题 Char"/>
    <w:basedOn w:val="19"/>
    <w:link w:val="35"/>
    <w:qFormat/>
    <w:uiPriority w:val="0"/>
    <w:rPr>
      <w:rFonts w:ascii="Times New Roman" w:hAnsi="Times New Roman" w:eastAsia="宋体" w:cs="Times New Roman"/>
      <w:b/>
      <w:sz w:val="18"/>
      <w:szCs w:val="24"/>
    </w:rPr>
  </w:style>
  <w:style w:type="table" w:customStyle="1" w:styleId="37">
    <w:name w:val="网格表 4 - 着色 51"/>
    <w:basedOn w:val="17"/>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character" w:customStyle="1" w:styleId="38">
    <w:name w:val="脚注文本 Char"/>
    <w:basedOn w:val="19"/>
    <w:link w:val="13"/>
    <w:semiHidden/>
    <w:qFormat/>
    <w:uiPriority w:val="99"/>
    <w:rPr>
      <w:sz w:val="18"/>
      <w:szCs w:val="18"/>
    </w:rPr>
  </w:style>
  <w:style w:type="paragraph" w:customStyle="1" w:styleId="39">
    <w:name w:val="正文-新"/>
    <w:basedOn w:val="1"/>
    <w:link w:val="40"/>
    <w:qFormat/>
    <w:uiPriority w:val="0"/>
    <w:pPr>
      <w:spacing w:line="360" w:lineRule="auto"/>
      <w:ind w:firstLine="200" w:firstLineChars="200"/>
    </w:pPr>
    <w:rPr>
      <w:rFonts w:ascii="Times New Roman" w:hAnsi="Times New Roman" w:eastAsia="宋体"/>
      <w:sz w:val="24"/>
    </w:rPr>
  </w:style>
  <w:style w:type="character" w:customStyle="1" w:styleId="40">
    <w:name w:val="正文-新 Char"/>
    <w:basedOn w:val="19"/>
    <w:link w:val="39"/>
    <w:qFormat/>
    <w:uiPriority w:val="0"/>
    <w:rPr>
      <w:rFonts w:ascii="Times New Roman" w:hAnsi="Times New Roman" w:eastAsia="宋体"/>
      <w:sz w:val="24"/>
    </w:rPr>
  </w:style>
  <w:style w:type="paragraph" w:customStyle="1" w:styleId="41">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2">
    <w:name w:val="批注文字 Char"/>
    <w:basedOn w:val="19"/>
    <w:link w:val="6"/>
    <w:semiHidden/>
    <w:uiPriority w:val="99"/>
  </w:style>
  <w:style w:type="character" w:customStyle="1" w:styleId="43">
    <w:name w:val="批注主题 Char"/>
    <w:basedOn w:val="42"/>
    <w:link w:val="16"/>
    <w:semiHidden/>
    <w:qFormat/>
    <w:uiPriority w:val="99"/>
    <w:rPr>
      <w:b/>
      <w:bCs/>
    </w:rPr>
  </w:style>
  <w:style w:type="character" w:customStyle="1" w:styleId="44">
    <w:name w:val="批注框文本 Char"/>
    <w:basedOn w:val="19"/>
    <w:link w:val="9"/>
    <w:semiHidden/>
    <w:qFormat/>
    <w:uiPriority w:val="99"/>
    <w:rPr>
      <w:sz w:val="18"/>
      <w:szCs w:val="18"/>
    </w:rPr>
  </w:style>
  <w:style w:type="paragraph" w:customStyle="1" w:styleId="45">
    <w:name w:val="aos-in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6">
    <w:name w:val="尾注文本 Char"/>
    <w:basedOn w:val="19"/>
    <w:link w:val="8"/>
    <w:semiHidden/>
    <w:qFormat/>
    <w:uiPriority w:val="99"/>
  </w:style>
  <w:style w:type="table" w:customStyle="1" w:styleId="47">
    <w:name w:val="网格表 1 浅色 - 着色 61"/>
    <w:basedOn w:val="17"/>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9.jpeg"/><Relationship Id="rId33" Type="http://schemas.openxmlformats.org/officeDocument/2006/relationships/chart" Target="charts/chart17.xml"/><Relationship Id="rId32" Type="http://schemas.openxmlformats.org/officeDocument/2006/relationships/chart" Target="charts/chart16.xml"/><Relationship Id="rId31" Type="http://schemas.openxmlformats.org/officeDocument/2006/relationships/chart" Target="charts/chart15.xml"/><Relationship Id="rId30" Type="http://schemas.openxmlformats.org/officeDocument/2006/relationships/chart" Target="charts/chart14.xml"/><Relationship Id="rId3" Type="http://schemas.openxmlformats.org/officeDocument/2006/relationships/footnotes" Target="footnotes.xml"/><Relationship Id="rId29" Type="http://schemas.openxmlformats.org/officeDocument/2006/relationships/chart" Target="charts/chart13.xml"/><Relationship Id="rId28" Type="http://schemas.openxmlformats.org/officeDocument/2006/relationships/chart" Target="charts/chart12.xml"/><Relationship Id="rId27" Type="http://schemas.openxmlformats.org/officeDocument/2006/relationships/image" Target="media/image8.png"/><Relationship Id="rId26" Type="http://schemas.openxmlformats.org/officeDocument/2006/relationships/chart" Target="charts/chart11.xml"/><Relationship Id="rId25" Type="http://schemas.openxmlformats.org/officeDocument/2006/relationships/chart" Target="charts/chart10.xml"/><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chart" Target="charts/chart9.xml"/><Relationship Id="rId17" Type="http://schemas.openxmlformats.org/officeDocument/2006/relationships/chart" Target="charts/chart8.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10.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1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12.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1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1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15.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package" Target="../embeddings/Workbook15.xlsx"/></Relationships>
</file>

<file path=word/charts/_rels/chart16.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package" Target="../embeddings/Workbook16.xlsx"/></Relationships>
</file>

<file path=word/charts/_rels/chart17.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package" Target="../embeddings/Workbook17.xlsx"/></Relationships>
</file>

<file path=word/charts/_rels/chart2.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7.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8.xml.rels><?xml version="1.0" encoding="UTF-8" standalone="yes"?>
<Relationships xmlns="http://schemas.openxmlformats.org/package/2006/relationships"><Relationship Id="rId4" Type="http://schemas.microsoft.com/office/2011/relationships/chartColorStyle" Target="colors11.xml"/><Relationship Id="rId3" Type="http://schemas.microsoft.com/office/2011/relationships/chartStyle" Target="style11.xml"/><Relationship Id="rId2" Type="http://schemas.openxmlformats.org/officeDocument/2006/relationships/image" Target="../media/image10.png"/><Relationship Id="rId1" Type="http://schemas.openxmlformats.org/officeDocument/2006/relationships/package" Target="../embeddings/Workbook11.xlsx"/></Relationships>
</file>

<file path=word/charts/_rels/chart9.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销售额</c:v>
                </c:pt>
              </c:strCache>
            </c:strRef>
          </c:tx>
          <c:spPr/>
          <c:explosion val="0"/>
          <c:dPt>
            <c:idx val="0"/>
            <c:bubble3D val="0"/>
            <c:spPr>
              <a:solidFill>
                <a:srgbClr val="0070C0"/>
              </a:solidFill>
              <a:ln w="19050">
                <a:solidFill>
                  <a:schemeClr val="lt1"/>
                </a:solidFill>
              </a:ln>
              <a:effectLst/>
            </c:spPr>
          </c:dPt>
          <c:dPt>
            <c:idx val="1"/>
            <c:bubble3D val="0"/>
            <c:spPr>
              <a:solidFill>
                <a:srgbClr val="FFC000"/>
              </a:solidFill>
              <a:ln w="19050">
                <a:solidFill>
                  <a:schemeClr val="lt1"/>
                </a:solidFill>
              </a:ln>
              <a:effectLst/>
            </c:spPr>
          </c:dPt>
          <c:dLbls>
            <c:dLbl>
              <c:idx val="0"/>
              <c:layout>
                <c:manualLayout>
                  <c:x val="0.130026486876956"/>
                  <c:y val="0.0619195046439628"/>
                </c:manualLayout>
              </c:layout>
              <c:tx>
                <c:rich>
                  <a:bodyPr rot="0" spcFirstLastPara="1" vertOverflow="ellipsis" vert="horz" wrap="square" lIns="38100" tIns="19050" rIns="38100" bIns="19050" anchor="ctr" anchorCtr="1"/>
                  <a:lstStyle/>
                  <a:p>
                    <a:fld id="{e0de3ba7-d4ad-4498-a10d-a2dfb976273a}" type="CELLRANGE">
                      <a:t>[CELLRANGE]</a:t>
                    </a:fld>
                    <a:r>
                      <a:t>,</a:t>
                    </a:r>
                    <a:fld id="{c70d7c70-fb5d-4b79-9989-fb63729d4c21}" type="VALUE">
                      <a:t>[VALUE]</a:t>
                    </a:fld>
                    <a:endParaRPr lang="en-US" altLang="zh-CN" b="0" i="0" u="none" strike="noStrike" baseline="0">
                      <a:latin typeface="Times New Roman" panose="02020603050405020304" charset="0"/>
                      <a:ea typeface="Times New Roman" panose="02020603050405020304" charset="0"/>
                      <a:cs typeface="+mn-ea"/>
                    </a:endParaRP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0.130026486876956"/>
                  <c:y val="-0.0908152734778122"/>
                </c:manualLayout>
              </c:layout>
              <c:tx>
                <c:rich>
                  <a:bodyPr rot="0" spcFirstLastPara="1" vertOverflow="ellipsis" vert="horz" wrap="square" lIns="38100" tIns="19050" rIns="38100" bIns="19050" anchor="ctr" anchorCtr="1"/>
                  <a:lstStyle/>
                  <a:p>
                    <a:fld id="{9bdcb1e6-105a-40ad-960f-99aeabc1e815}" type="CELLRANGE">
                      <a:t>[CELLRANGE]</a:t>
                    </a:fld>
                    <a:r>
                      <a:t>,</a:t>
                    </a:r>
                    <a:fld id="{f28688b4-b42a-404b-9607-c45c03a5b994}" type="VALUE">
                      <a:t>[VALUE]</a:t>
                    </a:fld>
                    <a:endParaRPr lang="en-US" altLang="zh-CN" b="0" i="0" u="none" strike="noStrike" baseline="0">
                      <a:latin typeface="Times New Roman" panose="02020603050405020304" charset="0"/>
                      <a:ea typeface="Times New Roman" panose="02020603050405020304" charset="0"/>
                      <a:cs typeface="+mn-ea"/>
                    </a:endParaRPr>
                  </a:p>
                </c:rich>
              </c:tx>
              <c:showLegendKey val="0"/>
              <c:showVal val="1"/>
              <c:showCatName val="0"/>
              <c:showSerName val="0"/>
              <c:showPercent val="0"/>
              <c:showBubbleSize val="0"/>
              <c:extLs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本科毕业生</c:v>
                </c:pt>
                <c:pt idx="1">
                  <c:v>毕业研究生</c:v>
                </c:pt>
              </c:strCache>
            </c:strRef>
          </c:cat>
          <c:val>
            <c:numRef>
              <c:f>Sheet1!$B$2:$B$3</c:f>
              <c:numCache>
                <c:formatCode>0.00%</c:formatCode>
                <c:ptCount val="2"/>
                <c:pt idx="0">
                  <c:v>0.8263</c:v>
                </c:pt>
                <c:pt idx="1">
                  <c:v>0.1737</c:v>
                </c:pt>
              </c:numCache>
            </c:numRef>
          </c:val>
          <c:extLst>
            <c:ext xmlns:c15="http://schemas.microsoft.com/office/drawing/2012/chart" uri="{02D57815-91ED-43cb-92C2-25804820EDAC}">
              <c15:datalabelsRange>
                <c15:f>Sheet1!$A$2:$A$3</c15:f>
                <c15:dlblRangeCache>
                  <c:ptCount val="2"/>
                  <c:pt idx="0">
                    <c:v>本科毕业生</c:v>
                  </c:pt>
                  <c:pt idx="1">
                    <c:v>毕业研究生</c:v>
                  </c:pt>
                </c15:dlblRangeCache>
              </c15:datalabelsRange>
            </c:ext>
          </c:extLst>
        </c:ser>
        <c:dLbls>
          <c:showLegendKey val="0"/>
          <c:showVal val="1"/>
          <c:showCatName val="0"/>
          <c:showSerName val="0"/>
          <c:showPercent val="0"/>
          <c:showBubbleSize val="0"/>
          <c:showLeaderLines val="1"/>
        </c:dLbls>
        <c:firstSliceAng val="0"/>
        <c:holeSize val="59"/>
      </c:doughnutChart>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研究生</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学校就业网</c:v>
                </c:pt>
                <c:pt idx="1">
                  <c:v>招就处官方微信</c:v>
                </c:pt>
                <c:pt idx="2">
                  <c:v>学院提供信息</c:v>
                </c:pt>
                <c:pt idx="3">
                  <c:v>亲友推荐</c:v>
                </c:pt>
                <c:pt idx="4">
                  <c:v>校友推荐</c:v>
                </c:pt>
                <c:pt idx="5">
                  <c:v>实习单位</c:v>
                </c:pt>
                <c:pt idx="6">
                  <c:v>社会人才市场</c:v>
                </c:pt>
                <c:pt idx="7">
                  <c:v>其他</c:v>
                </c:pt>
              </c:strCache>
            </c:strRef>
          </c:cat>
          <c:val>
            <c:numRef>
              <c:f>Sheet1!$B$2:$B$9</c:f>
              <c:numCache>
                <c:formatCode>0.00%</c:formatCode>
                <c:ptCount val="8"/>
                <c:pt idx="0">
                  <c:v>0.5239</c:v>
                </c:pt>
                <c:pt idx="1">
                  <c:v>0.5123</c:v>
                </c:pt>
                <c:pt idx="2">
                  <c:v>0.3832</c:v>
                </c:pt>
                <c:pt idx="3">
                  <c:v>0.3135</c:v>
                </c:pt>
                <c:pt idx="4">
                  <c:v>0.2424</c:v>
                </c:pt>
                <c:pt idx="5">
                  <c:v>0.1626</c:v>
                </c:pt>
                <c:pt idx="6">
                  <c:v>0.3019</c:v>
                </c:pt>
                <c:pt idx="7">
                  <c:v>0.0711</c:v>
                </c:pt>
              </c:numCache>
            </c:numRef>
          </c:val>
        </c:ser>
        <c:ser>
          <c:idx val="1"/>
          <c:order val="1"/>
          <c:tx>
            <c:strRef>
              <c:f>Sheet1!$C$1</c:f>
              <c:strCache>
                <c:ptCount val="1"/>
                <c:pt idx="0">
                  <c:v>本科生</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学校就业网</c:v>
                </c:pt>
                <c:pt idx="1">
                  <c:v>招就处官方微信</c:v>
                </c:pt>
                <c:pt idx="2">
                  <c:v>学院提供信息</c:v>
                </c:pt>
                <c:pt idx="3">
                  <c:v>亲友推荐</c:v>
                </c:pt>
                <c:pt idx="4">
                  <c:v>校友推荐</c:v>
                </c:pt>
                <c:pt idx="5">
                  <c:v>实习单位</c:v>
                </c:pt>
                <c:pt idx="6">
                  <c:v>社会人才市场</c:v>
                </c:pt>
                <c:pt idx="7">
                  <c:v>其他</c:v>
                </c:pt>
              </c:strCache>
            </c:strRef>
          </c:cat>
          <c:val>
            <c:numRef>
              <c:f>Sheet1!$C$2:$C$9</c:f>
              <c:numCache>
                <c:formatCode>0.00%</c:formatCode>
                <c:ptCount val="8"/>
                <c:pt idx="0">
                  <c:v>0.596</c:v>
                </c:pt>
                <c:pt idx="1">
                  <c:v>0.5299</c:v>
                </c:pt>
                <c:pt idx="2">
                  <c:v>0.4648</c:v>
                </c:pt>
                <c:pt idx="3">
                  <c:v>0.3783</c:v>
                </c:pt>
                <c:pt idx="4">
                  <c:v>0.2777</c:v>
                </c:pt>
                <c:pt idx="5">
                  <c:v>0.2721</c:v>
                </c:pt>
                <c:pt idx="6">
                  <c:v>0.2188</c:v>
                </c:pt>
                <c:pt idx="7">
                  <c:v>0.0439</c:v>
                </c:pt>
              </c:numCache>
            </c:numRef>
          </c:val>
        </c:ser>
        <c:dLbls>
          <c:showLegendKey val="0"/>
          <c:showVal val="1"/>
          <c:showCatName val="0"/>
          <c:showSerName val="0"/>
          <c:showPercent val="0"/>
          <c:showBubbleSize val="0"/>
        </c:dLbls>
        <c:gapWidth val="148"/>
        <c:axId val="-699726208"/>
        <c:axId val="-1299407392"/>
      </c:barChart>
      <c:catAx>
        <c:axId val="-699726208"/>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99407392"/>
        <c:crosses val="autoZero"/>
        <c:auto val="1"/>
        <c:lblAlgn val="ctr"/>
        <c:lblOffset val="100"/>
        <c:noMultiLvlLbl val="0"/>
      </c:catAx>
      <c:valAx>
        <c:axId val="-1299407392"/>
        <c:scaling>
          <c:orientation val="minMax"/>
        </c:scaling>
        <c:delete val="1"/>
        <c:axPos val="t"/>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9972620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研究生</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学校就业网</c:v>
                </c:pt>
                <c:pt idx="1">
                  <c:v>招就处官方微信</c:v>
                </c:pt>
                <c:pt idx="2">
                  <c:v>学院提供信息</c:v>
                </c:pt>
                <c:pt idx="3">
                  <c:v>亲友推荐</c:v>
                </c:pt>
                <c:pt idx="4">
                  <c:v>校友推荐</c:v>
                </c:pt>
                <c:pt idx="5">
                  <c:v>实习单位</c:v>
                </c:pt>
                <c:pt idx="6">
                  <c:v>社会人才市场</c:v>
                </c:pt>
                <c:pt idx="7">
                  <c:v>其他</c:v>
                </c:pt>
              </c:strCache>
            </c:strRef>
          </c:cat>
          <c:val>
            <c:numRef>
              <c:f>Sheet1!$B$2:$B$9</c:f>
              <c:numCache>
                <c:formatCode>0.00%</c:formatCode>
                <c:ptCount val="8"/>
                <c:pt idx="0">
                  <c:v>0.3977</c:v>
                </c:pt>
                <c:pt idx="1">
                  <c:v>0.3716</c:v>
                </c:pt>
                <c:pt idx="2">
                  <c:v>0.2685</c:v>
                </c:pt>
                <c:pt idx="3">
                  <c:v>0.2322</c:v>
                </c:pt>
                <c:pt idx="4">
                  <c:v>0.1901</c:v>
                </c:pt>
                <c:pt idx="5">
                  <c:v>0.1219</c:v>
                </c:pt>
                <c:pt idx="6">
                  <c:v>0.2221</c:v>
                </c:pt>
                <c:pt idx="7">
                  <c:v>0.0581</c:v>
                </c:pt>
              </c:numCache>
            </c:numRef>
          </c:val>
        </c:ser>
        <c:ser>
          <c:idx val="1"/>
          <c:order val="1"/>
          <c:tx>
            <c:strRef>
              <c:f>Sheet1!$C$1</c:f>
              <c:strCache>
                <c:ptCount val="1"/>
                <c:pt idx="0">
                  <c:v>本科生</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学校就业网</c:v>
                </c:pt>
                <c:pt idx="1">
                  <c:v>招就处官方微信</c:v>
                </c:pt>
                <c:pt idx="2">
                  <c:v>学院提供信息</c:v>
                </c:pt>
                <c:pt idx="3">
                  <c:v>亲友推荐</c:v>
                </c:pt>
                <c:pt idx="4">
                  <c:v>校友推荐</c:v>
                </c:pt>
                <c:pt idx="5">
                  <c:v>实习单位</c:v>
                </c:pt>
                <c:pt idx="6">
                  <c:v>社会人才市场</c:v>
                </c:pt>
                <c:pt idx="7">
                  <c:v>其他</c:v>
                </c:pt>
              </c:strCache>
            </c:strRef>
          </c:cat>
          <c:val>
            <c:numRef>
              <c:f>Sheet1!$C$2:$C$9</c:f>
              <c:numCache>
                <c:formatCode>0.00%</c:formatCode>
                <c:ptCount val="8"/>
                <c:pt idx="0">
                  <c:v>0.4645</c:v>
                </c:pt>
                <c:pt idx="1">
                  <c:v>0.431</c:v>
                </c:pt>
                <c:pt idx="2">
                  <c:v>0.3568</c:v>
                </c:pt>
                <c:pt idx="3">
                  <c:v>0.305</c:v>
                </c:pt>
                <c:pt idx="4">
                  <c:v>0.2158</c:v>
                </c:pt>
                <c:pt idx="5">
                  <c:v>0.2044</c:v>
                </c:pt>
                <c:pt idx="6">
                  <c:v>0.1777</c:v>
                </c:pt>
                <c:pt idx="7">
                  <c:v>0.0348</c:v>
                </c:pt>
              </c:numCache>
            </c:numRef>
          </c:val>
        </c:ser>
        <c:dLbls>
          <c:showLegendKey val="0"/>
          <c:showVal val="1"/>
          <c:showCatName val="0"/>
          <c:showSerName val="0"/>
          <c:showPercent val="0"/>
          <c:showBubbleSize val="0"/>
        </c:dLbls>
        <c:gapWidth val="148"/>
        <c:axId val="-1299406304"/>
        <c:axId val="-1299412832"/>
      </c:barChart>
      <c:catAx>
        <c:axId val="-129940630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99412832"/>
        <c:crosses val="autoZero"/>
        <c:auto val="1"/>
        <c:lblAlgn val="ctr"/>
        <c:lblOffset val="100"/>
        <c:noMultiLvlLbl val="0"/>
      </c:catAx>
      <c:valAx>
        <c:axId val="-1299412832"/>
        <c:scaling>
          <c:orientation val="minMax"/>
        </c:scaling>
        <c:delete val="1"/>
        <c:axPos val="t"/>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1299406304"/>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2020届</c:v>
                </c:pt>
              </c:strCache>
            </c:strRef>
          </c:tx>
          <c:spPr>
            <a:solidFill>
              <a:srgbClr val="0070C0"/>
            </a:solidFill>
            <a:ln>
              <a:noFill/>
            </a:ln>
            <a:effectLst/>
          </c:spPr>
          <c:invertIfNegative val="0"/>
          <c:dLbls>
            <c:dLbl>
              <c:idx val="0"/>
              <c:layout>
                <c:manualLayout>
                  <c:x val="-0.00963159162051528"/>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72236937153865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很满意</c:v>
                </c:pt>
                <c:pt idx="1">
                  <c:v>比较满意</c:v>
                </c:pt>
                <c:pt idx="2">
                  <c:v>一般满意</c:v>
                </c:pt>
                <c:pt idx="3">
                  <c:v>不太满意</c:v>
                </c:pt>
                <c:pt idx="4">
                  <c:v>很不满意</c:v>
                </c:pt>
              </c:strCache>
            </c:strRef>
          </c:cat>
          <c:val>
            <c:numRef>
              <c:f>Sheet1!$B$2:$B$6</c:f>
              <c:numCache>
                <c:formatCode>0.00%</c:formatCode>
                <c:ptCount val="5"/>
                <c:pt idx="0">
                  <c:v>0.4327</c:v>
                </c:pt>
                <c:pt idx="1">
                  <c:v>0.4615</c:v>
                </c:pt>
                <c:pt idx="2">
                  <c:v>0.0481</c:v>
                </c:pt>
                <c:pt idx="3">
                  <c:v>0</c:v>
                </c:pt>
                <c:pt idx="4">
                  <c:v>0.0577</c:v>
                </c:pt>
              </c:numCache>
            </c:numRef>
          </c:val>
        </c:ser>
        <c:ser>
          <c:idx val="1"/>
          <c:order val="1"/>
          <c:tx>
            <c:strRef>
              <c:f>Sheet1!$C$1</c:f>
              <c:strCache>
                <c:ptCount val="1"/>
                <c:pt idx="0">
                  <c:v>2021届</c:v>
                </c:pt>
              </c:strCache>
            </c:strRef>
          </c:tx>
          <c:spPr>
            <a:solidFill>
              <a:srgbClr val="FFC000"/>
            </a:solidFill>
            <a:ln>
              <a:noFill/>
            </a:ln>
            <a:effectLst/>
          </c:spPr>
          <c:invertIfNegative val="0"/>
          <c:dLbls>
            <c:dLbl>
              <c:idx val="0"/>
              <c:layout>
                <c:manualLayout>
                  <c:x val="0.0192631832410306"/>
                  <c:y val="-3.78392601600594e-1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168552853359016"/>
                  <c:y val="0"/>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很满意</c:v>
                </c:pt>
                <c:pt idx="1">
                  <c:v>比较满意</c:v>
                </c:pt>
                <c:pt idx="2">
                  <c:v>一般满意</c:v>
                </c:pt>
                <c:pt idx="3">
                  <c:v>不太满意</c:v>
                </c:pt>
                <c:pt idx="4">
                  <c:v>很不满意</c:v>
                </c:pt>
              </c:strCache>
            </c:strRef>
          </c:cat>
          <c:val>
            <c:numRef>
              <c:f>Sheet1!$C$2:$C$6</c:f>
              <c:numCache>
                <c:formatCode>0.00%</c:formatCode>
                <c:ptCount val="5"/>
                <c:pt idx="0">
                  <c:v>0.3925</c:v>
                </c:pt>
                <c:pt idx="1">
                  <c:v>0.5425</c:v>
                </c:pt>
                <c:pt idx="2">
                  <c:v>0.055</c:v>
                </c:pt>
                <c:pt idx="3">
                  <c:v>0.005</c:v>
                </c:pt>
                <c:pt idx="4">
                  <c:v>0.005</c:v>
                </c:pt>
              </c:numCache>
            </c:numRef>
          </c:val>
        </c:ser>
        <c:dLbls>
          <c:showLegendKey val="0"/>
          <c:showVal val="1"/>
          <c:showCatName val="0"/>
          <c:showSerName val="0"/>
          <c:showPercent val="0"/>
          <c:showBubbleSize val="0"/>
        </c:dLbls>
        <c:gapWidth val="171"/>
        <c:axId val="-1176287376"/>
        <c:axId val="-1069432656"/>
      </c:barChart>
      <c:catAx>
        <c:axId val="-117628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069432656"/>
        <c:crosses val="autoZero"/>
        <c:auto val="1"/>
        <c:lblAlgn val="ctr"/>
        <c:lblOffset val="100"/>
        <c:noMultiLvlLbl val="0"/>
      </c:catAx>
      <c:valAx>
        <c:axId val="-1069432656"/>
        <c:scaling>
          <c:orientation val="minMax"/>
        </c:scaling>
        <c:delete val="0"/>
        <c:axPos val="l"/>
        <c:numFmt formatCode="0%" sourceLinked="0"/>
        <c:majorTickMark val="in"/>
        <c:minorTickMark val="none"/>
        <c:tickLblPos val="nextTo"/>
        <c:spPr>
          <a:noFill/>
          <a:ln>
            <a:solidFill>
              <a:schemeClr val="bg1">
                <a:lumMod val="8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1176287376"/>
        <c:crosses val="autoZero"/>
        <c:crossBetween val="between"/>
      </c:valAx>
      <c:spPr>
        <a:noFill/>
        <a:ln>
          <a:noFill/>
        </a:ln>
        <a:effectLst/>
      </c:spPr>
    </c:plotArea>
    <c:legend>
      <c:legendPos val="t"/>
      <c:layout>
        <c:manualLayout>
          <c:xMode val="edge"/>
          <c:yMode val="edge"/>
          <c:x val="0.392723787566525"/>
          <c:y val="0.066047471620227"/>
          <c:w val="0.214552424866949"/>
          <c:h val="0.0696599302796129"/>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9812487320616"/>
          <c:y val="0.20591448649564"/>
          <c:w val="0.883531874311521"/>
          <c:h val="0.691232918465837"/>
        </c:manualLayout>
      </c:layout>
      <c:barChart>
        <c:barDir val="col"/>
        <c:grouping val="clustered"/>
        <c:varyColors val="0"/>
        <c:ser>
          <c:idx val="0"/>
          <c:order val="0"/>
          <c:tx>
            <c:strRef>
              <c:f>Sheet1!$B$1</c:f>
              <c:strCache>
                <c:ptCount val="1"/>
                <c:pt idx="0">
                  <c:v>本科生</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General</c:formatCode>
                <c:ptCount val="3"/>
                <c:pt idx="0">
                  <c:v>3346</c:v>
                </c:pt>
                <c:pt idx="1">
                  <c:v>3274</c:v>
                </c:pt>
                <c:pt idx="2">
                  <c:v>3407</c:v>
                </c:pt>
              </c:numCache>
            </c:numRef>
          </c:val>
        </c:ser>
        <c:ser>
          <c:idx val="1"/>
          <c:order val="1"/>
          <c:tx>
            <c:strRef>
              <c:f>Sheet1!$C$1</c:f>
              <c:strCache>
                <c:ptCount val="1"/>
                <c:pt idx="0">
                  <c:v>硕士研究生</c:v>
                </c:pt>
              </c:strCache>
            </c:strRef>
          </c:tx>
          <c:spPr>
            <a:solidFill>
              <a:srgbClr val="FFC000"/>
            </a:solidFill>
            <a:ln>
              <a:solidFill>
                <a:srgbClr val="FFC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Sheet1!$C$2:$C$4</c:f>
              <c:numCache>
                <c:formatCode>General</c:formatCode>
                <c:ptCount val="3"/>
                <c:pt idx="0">
                  <c:v>626</c:v>
                </c:pt>
                <c:pt idx="1">
                  <c:v>690</c:v>
                </c:pt>
                <c:pt idx="2">
                  <c:v>713</c:v>
                </c:pt>
              </c:numCache>
            </c:numRef>
          </c:val>
        </c:ser>
        <c:dLbls>
          <c:showLegendKey val="0"/>
          <c:showVal val="1"/>
          <c:showCatName val="0"/>
          <c:showSerName val="0"/>
          <c:showPercent val="0"/>
          <c:showBubbleSize val="0"/>
        </c:dLbls>
        <c:gapWidth val="238"/>
        <c:axId val="-523132256"/>
        <c:axId val="-523131712"/>
      </c:barChart>
      <c:catAx>
        <c:axId val="-523132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31712"/>
        <c:crosses val="autoZero"/>
        <c:auto val="1"/>
        <c:lblAlgn val="ctr"/>
        <c:lblOffset val="100"/>
        <c:noMultiLvlLbl val="0"/>
      </c:catAx>
      <c:valAx>
        <c:axId val="-523131712"/>
        <c:scaling>
          <c:orientation val="minMax"/>
          <c:max val="3500"/>
        </c:scaling>
        <c:delete val="0"/>
        <c:axPos val="l"/>
        <c:numFmt formatCode="#,##0_);[Red]\(#,##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32256"/>
        <c:crosses val="autoZero"/>
        <c:crossBetween val="between"/>
        <c:majorUnit val="500"/>
      </c:valAx>
      <c:spPr>
        <a:noFill/>
        <a:ln>
          <a:noFill/>
        </a:ln>
        <a:effectLst/>
      </c:spPr>
    </c:plotArea>
    <c:legend>
      <c:legendPos val="t"/>
      <c:layout>
        <c:manualLayout>
          <c:xMode val="edge"/>
          <c:yMode val="edge"/>
          <c:x val="0.367411851028855"/>
          <c:y val="0.0688172043010753"/>
          <c:w val="0.26517610834403"/>
          <c:h val="0.072581153162306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本科生</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0.00%</c:formatCode>
                <c:ptCount val="3"/>
                <c:pt idx="0">
                  <c:v>0.9319</c:v>
                </c:pt>
                <c:pt idx="1">
                  <c:v>0.8235</c:v>
                </c:pt>
                <c:pt idx="2">
                  <c:v>0.811564426181391</c:v>
                </c:pt>
              </c:numCache>
            </c:numRef>
          </c:val>
          <c:smooth val="1"/>
        </c:ser>
        <c:ser>
          <c:idx val="1"/>
          <c:order val="1"/>
          <c:tx>
            <c:strRef>
              <c:f>Sheet1!$C$1</c:f>
              <c:strCache>
                <c:ptCount val="1"/>
                <c:pt idx="0">
                  <c:v>研究生</c:v>
                </c:pt>
              </c:strCache>
            </c:strRef>
          </c:tx>
          <c:spPr>
            <a:ln w="28575" cap="rnd">
              <a:solidFill>
                <a:srgbClr val="FFC000"/>
              </a:solidFill>
              <a:round/>
            </a:ln>
            <a:effectLst/>
          </c:spPr>
          <c:marker>
            <c:symbol val="circle"/>
            <c:size val="5"/>
            <c:spPr>
              <a:solidFill>
                <a:srgbClr val="FFC000"/>
              </a:solidFill>
              <a:ln w="9525">
                <a:solidFill>
                  <a:srgbClr val="FFC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Sheet1!$C$2:$C$4</c:f>
              <c:numCache>
                <c:formatCode>0.00%</c:formatCode>
                <c:ptCount val="3"/>
                <c:pt idx="0">
                  <c:v>0.9473</c:v>
                </c:pt>
                <c:pt idx="1">
                  <c:v>0.8739</c:v>
                </c:pt>
                <c:pt idx="2">
                  <c:v>0.905</c:v>
                </c:pt>
              </c:numCache>
            </c:numRef>
          </c:val>
          <c:smooth val="0"/>
        </c:ser>
        <c:dLbls>
          <c:showLegendKey val="0"/>
          <c:showVal val="1"/>
          <c:showCatName val="0"/>
          <c:showSerName val="0"/>
          <c:showPercent val="0"/>
          <c:showBubbleSize val="0"/>
        </c:dLbls>
        <c:marker val="1"/>
        <c:smooth val="1"/>
        <c:axId val="-523114304"/>
        <c:axId val="-523137696"/>
      </c:lineChart>
      <c:catAx>
        <c:axId val="-52311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37696"/>
        <c:crosses val="autoZero"/>
        <c:auto val="1"/>
        <c:lblAlgn val="ctr"/>
        <c:lblOffset val="100"/>
        <c:noMultiLvlLbl val="0"/>
      </c:catAx>
      <c:valAx>
        <c:axId val="-523137696"/>
        <c:scaling>
          <c:orientation val="minMax"/>
          <c:max val="1"/>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14304"/>
        <c:crosses val="autoZero"/>
        <c:crossBetween val="between"/>
        <c:majorUnit val="0.2"/>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本科生</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0.00%</c:formatCode>
                <c:ptCount val="3"/>
                <c:pt idx="0">
                  <c:v>0.86</c:v>
                </c:pt>
                <c:pt idx="1">
                  <c:v>0.8347</c:v>
                </c:pt>
                <c:pt idx="2">
                  <c:v>0.8418</c:v>
                </c:pt>
              </c:numCache>
            </c:numRef>
          </c:val>
          <c:smooth val="1"/>
        </c:ser>
        <c:dLbls>
          <c:showLegendKey val="0"/>
          <c:showVal val="1"/>
          <c:showCatName val="0"/>
          <c:showSerName val="0"/>
          <c:showPercent val="0"/>
          <c:showBubbleSize val="0"/>
        </c:dLbls>
        <c:marker val="1"/>
        <c:smooth val="1"/>
        <c:axId val="-523118112"/>
        <c:axId val="-523140960"/>
      </c:lineChart>
      <c:catAx>
        <c:axId val="-523118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40960"/>
        <c:crosses val="autoZero"/>
        <c:auto val="1"/>
        <c:lblAlgn val="ctr"/>
        <c:lblOffset val="100"/>
        <c:noMultiLvlLbl val="0"/>
      </c:catAx>
      <c:valAx>
        <c:axId val="-523140960"/>
        <c:scaling>
          <c:orientation val="minMax"/>
          <c:max val="1"/>
          <c:min val="0.6"/>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18112"/>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1901594710967"/>
          <c:y val="0.150453955901427"/>
          <c:w val="0.889322963572486"/>
          <c:h val="0.725482602612417"/>
        </c:manualLayout>
      </c:layout>
      <c:lineChart>
        <c:grouping val="standard"/>
        <c:varyColors val="0"/>
        <c:ser>
          <c:idx val="0"/>
          <c:order val="0"/>
          <c:tx>
            <c:strRef>
              <c:f>Sheet1!$B$1</c:f>
              <c:strCache>
                <c:ptCount val="1"/>
                <c:pt idx="0">
                  <c:v>本科生</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0.00%</c:formatCode>
                <c:ptCount val="3"/>
                <c:pt idx="0">
                  <c:v>0.9685</c:v>
                </c:pt>
                <c:pt idx="1">
                  <c:v>0.9416</c:v>
                </c:pt>
                <c:pt idx="2">
                  <c:v>0.965</c:v>
                </c:pt>
              </c:numCache>
            </c:numRef>
          </c:val>
          <c:smooth val="1"/>
        </c:ser>
        <c:dLbls>
          <c:showLegendKey val="0"/>
          <c:showVal val="1"/>
          <c:showCatName val="0"/>
          <c:showSerName val="0"/>
          <c:showPercent val="0"/>
          <c:showBubbleSize val="0"/>
        </c:dLbls>
        <c:marker val="1"/>
        <c:smooth val="1"/>
        <c:axId val="-523133344"/>
        <c:axId val="-523121376"/>
      </c:lineChart>
      <c:catAx>
        <c:axId val="-523133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21376"/>
        <c:crosses val="autoZero"/>
        <c:auto val="1"/>
        <c:lblAlgn val="ctr"/>
        <c:lblOffset val="100"/>
        <c:noMultiLvlLbl val="0"/>
      </c:catAx>
      <c:valAx>
        <c:axId val="-523121376"/>
        <c:scaling>
          <c:orientation val="minMax"/>
          <c:max val="1"/>
          <c:min val="0.6"/>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33344"/>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1901594710967"/>
          <c:y val="0.131812420785805"/>
          <c:w val="0.889322963572486"/>
          <c:h val="0.746954482400727"/>
        </c:manualLayout>
      </c:layout>
      <c:lineChart>
        <c:grouping val="standard"/>
        <c:varyColors val="0"/>
        <c:ser>
          <c:idx val="0"/>
          <c:order val="0"/>
          <c:tx>
            <c:strRef>
              <c:f>Sheet1!$B$1</c:f>
              <c:strCache>
                <c:ptCount val="1"/>
                <c:pt idx="0">
                  <c:v>列1</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0.00%</c:formatCode>
                <c:ptCount val="3"/>
                <c:pt idx="0">
                  <c:v>0.9209</c:v>
                </c:pt>
                <c:pt idx="1">
                  <c:v>0.9423</c:v>
                </c:pt>
                <c:pt idx="2">
                  <c:v>0.99</c:v>
                </c:pt>
              </c:numCache>
            </c:numRef>
          </c:val>
          <c:smooth val="1"/>
        </c:ser>
        <c:dLbls>
          <c:showLegendKey val="0"/>
          <c:showVal val="1"/>
          <c:showCatName val="0"/>
          <c:showSerName val="0"/>
          <c:showPercent val="0"/>
          <c:showBubbleSize val="0"/>
        </c:dLbls>
        <c:marker val="1"/>
        <c:smooth val="1"/>
        <c:axId val="-523128448"/>
        <c:axId val="-523130080"/>
      </c:lineChart>
      <c:catAx>
        <c:axId val="-52312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30080"/>
        <c:crosses val="autoZero"/>
        <c:auto val="1"/>
        <c:lblAlgn val="ctr"/>
        <c:lblOffset val="100"/>
        <c:noMultiLvlLbl val="0"/>
      </c:catAx>
      <c:valAx>
        <c:axId val="-523130080"/>
        <c:scaling>
          <c:orientation val="minMax"/>
          <c:max val="1"/>
          <c:min val="0.7"/>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523128448"/>
        <c:crosses val="autoZero"/>
        <c:crossBetween val="between"/>
        <c:majorUnit val="0.1"/>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本科</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0.00%</c:formatCode>
                <c:ptCount val="3"/>
                <c:pt idx="0">
                  <c:v>0.106694560669456</c:v>
                </c:pt>
                <c:pt idx="1">
                  <c:v>0.126145387904704</c:v>
                </c:pt>
                <c:pt idx="2">
                  <c:v>0.1479</c:v>
                </c:pt>
              </c:numCache>
            </c:numRef>
          </c:val>
        </c:ser>
        <c:dLbls>
          <c:showLegendKey val="0"/>
          <c:showVal val="1"/>
          <c:showCatName val="0"/>
          <c:showSerName val="0"/>
          <c:showPercent val="0"/>
          <c:showBubbleSize val="0"/>
        </c:dLbls>
        <c:gapWidth val="314"/>
        <c:overlap val="29"/>
        <c:axId val="-938268080"/>
        <c:axId val="-938272432"/>
      </c:barChart>
      <c:catAx>
        <c:axId val="-93826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72432"/>
        <c:crosses val="autoZero"/>
        <c:auto val="1"/>
        <c:lblAlgn val="ctr"/>
        <c:lblOffset val="100"/>
        <c:noMultiLvlLbl val="0"/>
      </c:catAx>
      <c:valAx>
        <c:axId val="-938272432"/>
        <c:scaling>
          <c:orientation val="minMax"/>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68080"/>
        <c:crosses val="autoZero"/>
        <c:crossBetween val="between"/>
        <c:majorUnit val="0.02"/>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本科</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0.00%</c:formatCode>
                <c:ptCount val="3"/>
                <c:pt idx="0">
                  <c:v>0.124</c:v>
                </c:pt>
                <c:pt idx="1">
                  <c:v>0.1161</c:v>
                </c:pt>
                <c:pt idx="2">
                  <c:v>0.0746</c:v>
                </c:pt>
              </c:numCache>
            </c:numRef>
          </c:val>
        </c:ser>
        <c:dLbls>
          <c:showLegendKey val="0"/>
          <c:showVal val="1"/>
          <c:showCatName val="0"/>
          <c:showSerName val="0"/>
          <c:showPercent val="0"/>
          <c:showBubbleSize val="0"/>
        </c:dLbls>
        <c:gapWidth val="314"/>
        <c:overlap val="29"/>
        <c:axId val="-938279504"/>
        <c:axId val="-938266992"/>
      </c:barChart>
      <c:catAx>
        <c:axId val="-938279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66992"/>
        <c:crosses val="autoZero"/>
        <c:auto val="1"/>
        <c:lblAlgn val="ctr"/>
        <c:lblOffset val="100"/>
        <c:noMultiLvlLbl val="0"/>
      </c:catAx>
      <c:valAx>
        <c:axId val="-938266992"/>
        <c:scaling>
          <c:orientation val="minMax"/>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79504"/>
        <c:crosses val="autoZero"/>
        <c:crossBetween val="between"/>
        <c:majorUnit val="0.02"/>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本科</c:v>
                </c:pt>
              </c:strCache>
            </c:strRef>
          </c:tx>
          <c:spPr>
            <a:solidFill>
              <a:srgbClr val="0070C0"/>
            </a:solidFill>
            <a:ln>
              <a:solidFill>
                <a:srgbClr val="0070C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0.00%</c:formatCode>
                <c:ptCount val="3"/>
                <c:pt idx="0">
                  <c:v>0.0891</c:v>
                </c:pt>
                <c:pt idx="1">
                  <c:v>0.049</c:v>
                </c:pt>
                <c:pt idx="2">
                  <c:v>0.01</c:v>
                </c:pt>
              </c:numCache>
            </c:numRef>
          </c:val>
        </c:ser>
        <c:dLbls>
          <c:showLegendKey val="0"/>
          <c:showVal val="1"/>
          <c:showCatName val="0"/>
          <c:showSerName val="0"/>
          <c:showPercent val="0"/>
          <c:showBubbleSize val="0"/>
        </c:dLbls>
        <c:gapWidth val="314"/>
        <c:overlap val="29"/>
        <c:axId val="-938275152"/>
        <c:axId val="-938266448"/>
      </c:barChart>
      <c:catAx>
        <c:axId val="-938275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66448"/>
        <c:crosses val="autoZero"/>
        <c:auto val="1"/>
        <c:lblAlgn val="ctr"/>
        <c:lblOffset val="100"/>
        <c:noMultiLvlLbl val="0"/>
      </c:catAx>
      <c:valAx>
        <c:axId val="-938266448"/>
        <c:scaling>
          <c:orientation val="minMax"/>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75152"/>
        <c:crosses val="autoZero"/>
        <c:crossBetween val="between"/>
        <c:majorUnit val="0.02"/>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rgbClr val="0070C0"/>
              </a:solidFill>
              <a:ln w="19050">
                <a:solidFill>
                  <a:schemeClr val="lt1"/>
                </a:solidFill>
              </a:ln>
              <a:effectLst/>
            </c:spPr>
          </c:dPt>
          <c:dPt>
            <c:idx val="1"/>
            <c:bubble3D val="0"/>
            <c:spPr>
              <a:solidFill>
                <a:srgbClr val="FFC000"/>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127623139330074"/>
                  <c:y val="-0.294104970624802"/>
                </c:manualLayout>
              </c:layout>
              <c:tx>
                <c:rich>
                  <a:bodyPr rot="0" spcFirstLastPara="1" vertOverflow="ellipsis" vert="horz" wrap="square" lIns="38100" tIns="19050" rIns="38100" bIns="19050" anchor="ctr" anchorCtr="1"/>
                  <a:lstStyle/>
                  <a:p>
                    <a:fld id="{f0d9abfd-1215-4fa5-9fe9-eacd992b4c65}" type="CELLRANGE">
                      <a:t>[CELLRANGE]</a:t>
                    </a:fld>
                    <a:r>
                      <a:t>,</a:t>
                    </a:r>
                    <a:fld id="{57cd4a73-681d-4208-988c-194c4792937d}"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1"/>
                </c:ext>
              </c:extLst>
            </c:dLbl>
            <c:dLbl>
              <c:idx val="1"/>
              <c:layout>
                <c:manualLayout>
                  <c:x val="-0.0168314907542408"/>
                  <c:y val="0.00826210965115429"/>
                </c:manualLayout>
              </c:layout>
              <c:tx>
                <c:rich>
                  <a:bodyPr rot="0" spcFirstLastPara="1" vertOverflow="ellipsis" vert="horz" wrap="square" lIns="38100" tIns="19050" rIns="38100" bIns="19050" anchor="ctr" anchorCtr="1"/>
                  <a:lstStyle/>
                  <a:p>
                    <a:fld id="{76b95618-4cf2-4f26-92a3-2ffa687f460c}" type="CELLRANGE">
                      <a:t>[CELLRANGE]</a:t>
                    </a:fld>
                    <a:r>
                      <a:t>,</a:t>
                    </a:r>
                    <a:fld id="{712a20ac-6459-4459-afb0-f0a0e170d7ee}"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1"/>
                </c:ext>
              </c:extLst>
            </c:dLbl>
            <c:dLbl>
              <c:idx val="2"/>
              <c:layout>
                <c:manualLayout>
                  <c:x val="0.0695252080366911"/>
                  <c:y val="-0.00158585439977897"/>
                </c:manualLayout>
              </c:layout>
              <c:tx>
                <c:rich>
                  <a:bodyPr rot="0" spcFirstLastPara="1" vertOverflow="ellipsis" vert="horz" wrap="square" lIns="38100" tIns="19050" rIns="38100" bIns="19050" anchor="ctr" anchorCtr="1"/>
                  <a:lstStyle/>
                  <a:p>
                    <a:fld id="{c0724219-26ab-490a-a7c0-5269fb7ac832}" type="CELLRANGE">
                      <a:t>[CELLRANGE]</a:t>
                    </a:fld>
                    <a:r>
                      <a:t>,</a:t>
                    </a:r>
                    <a:fld id="{42889906-68bd-441e-aa99-560fc25c7174}"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0"/>
              <c:showBubbleSize val="0"/>
              <c:extLst>
                <c:ext xmlns:c15="http://schemas.microsoft.com/office/drawing/2012/chart" uri="{CE6537A1-D6FC-4f65-9D91-7224C49458BB}">
                  <c15:layout/>
                  <c15:dlblFieldTable/>
                  <c15:showDataLabelsRange val="1"/>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志愿服务西部计划</c:v>
                </c:pt>
                <c:pt idx="1">
                  <c:v>选调生</c:v>
                </c:pt>
                <c:pt idx="2">
                  <c:v>三支一扶</c:v>
                </c:pt>
              </c:strCache>
            </c:strRef>
          </c:cat>
          <c:val>
            <c:numRef>
              <c:f>Sheet1!$B$2:$B$4</c:f>
              <c:numCache>
                <c:formatCode>0.00%</c:formatCode>
                <c:ptCount val="3"/>
                <c:pt idx="0">
                  <c:v>0.8917</c:v>
                </c:pt>
                <c:pt idx="1">
                  <c:v>0.0833</c:v>
                </c:pt>
                <c:pt idx="2">
                  <c:v>0.025</c:v>
                </c:pt>
              </c:numCache>
            </c:numRef>
          </c:val>
          <c:extLst>
            <c:ext xmlns:c15="http://schemas.microsoft.com/office/drawing/2012/chart" uri="{02D57815-91ED-43cb-92C2-25804820EDAC}">
              <c15:datalabelsRange>
                <c15:f>Sheet1!$A$2:$A$4</c15:f>
                <c15:dlblRangeCache>
                  <c:ptCount val="3"/>
                  <c:pt idx="0">
                    <c:v>志愿服务西部计划</c:v>
                  </c:pt>
                  <c:pt idx="1">
                    <c:v>选调生</c:v>
                  </c:pt>
                  <c:pt idx="2">
                    <c:v>三支一扶</c:v>
                  </c:pt>
                </c15:dlblRangeCache>
              </c15:datalabelsRange>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本科生</c:v>
                </c:pt>
              </c:strCache>
            </c:strRef>
          </c:tx>
          <c:spPr>
            <a:ln w="28575" cap="rnd">
              <a:solidFill>
                <a:srgbClr val="0070C0"/>
              </a:solidFill>
              <a:round/>
            </a:ln>
            <a:effectLst/>
          </c:spPr>
          <c:marker>
            <c:symbol val="circle"/>
            <c:size val="5"/>
            <c:spPr>
              <a:solidFill>
                <a:srgbClr val="0070C0"/>
              </a:solidFill>
              <a:ln w="9525">
                <a:solidFill>
                  <a:srgbClr val="0070C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2019届</c:v>
                </c:pt>
                <c:pt idx="1">
                  <c:v>2020届</c:v>
                </c:pt>
                <c:pt idx="2">
                  <c:v>2021届</c:v>
                </c:pt>
              </c:strCache>
            </c:strRef>
          </c:cat>
          <c:val>
            <c:numRef>
              <c:f>Sheet1!$B$2:$B$4</c:f>
              <c:numCache>
                <c:formatCode>0.00%</c:formatCode>
                <c:ptCount val="3"/>
                <c:pt idx="0">
                  <c:v>0.0054</c:v>
                </c:pt>
                <c:pt idx="1">
                  <c:v>0.0189</c:v>
                </c:pt>
                <c:pt idx="2">
                  <c:v>0.0329</c:v>
                </c:pt>
              </c:numCache>
            </c:numRef>
          </c:val>
          <c:smooth val="1"/>
        </c:ser>
        <c:dLbls>
          <c:showLegendKey val="0"/>
          <c:showVal val="1"/>
          <c:showCatName val="0"/>
          <c:showSerName val="0"/>
          <c:showPercent val="0"/>
          <c:showBubbleSize val="0"/>
        </c:dLbls>
        <c:marker val="1"/>
        <c:smooth val="1"/>
        <c:axId val="-938281136"/>
        <c:axId val="-938274608"/>
      </c:lineChart>
      <c:catAx>
        <c:axId val="-938281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74608"/>
        <c:crosses val="autoZero"/>
        <c:auto val="1"/>
        <c:lblAlgn val="ctr"/>
        <c:lblOffset val="100"/>
        <c:noMultiLvlLbl val="0"/>
      </c:catAx>
      <c:valAx>
        <c:axId val="-938274608"/>
        <c:scaling>
          <c:orientation val="minMax"/>
          <c:max val="0.1"/>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81136"/>
        <c:crosses val="autoZero"/>
        <c:crossBetween val="between"/>
        <c:majorUnit val="0.02"/>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41901594710967"/>
          <c:y val="0.0728160436256148"/>
          <c:w val="0.889322963572486"/>
          <c:h val="0.823998505041239"/>
        </c:manualLayout>
      </c:layout>
      <c:barChart>
        <c:barDir val="col"/>
        <c:grouping val="clustered"/>
        <c:varyColors val="0"/>
        <c:ser>
          <c:idx val="0"/>
          <c:order val="0"/>
          <c:tx>
            <c:strRef>
              <c:f>Sheet1!$B$1</c:f>
              <c:strCache>
                <c:ptCount val="1"/>
                <c:pt idx="0">
                  <c:v>本科生</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西部</c:v>
                </c:pt>
                <c:pt idx="1">
                  <c:v>东部</c:v>
                </c:pt>
                <c:pt idx="2">
                  <c:v>中部</c:v>
                </c:pt>
              </c:strCache>
            </c:strRef>
          </c:cat>
          <c:val>
            <c:numRef>
              <c:f>Sheet1!$B$2:$B$4</c:f>
              <c:numCache>
                <c:formatCode>0.00%</c:formatCode>
                <c:ptCount val="3"/>
                <c:pt idx="0">
                  <c:v>0.6328</c:v>
                </c:pt>
                <c:pt idx="1">
                  <c:v>0.3408</c:v>
                </c:pt>
                <c:pt idx="2">
                  <c:v>0.0264</c:v>
                </c:pt>
              </c:numCache>
            </c:numRef>
          </c:val>
        </c:ser>
        <c:ser>
          <c:idx val="1"/>
          <c:order val="1"/>
          <c:tx>
            <c:strRef>
              <c:f>Sheet1!$C$1</c:f>
              <c:strCache>
                <c:ptCount val="1"/>
                <c:pt idx="0">
                  <c:v>研究生</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西部</c:v>
                </c:pt>
                <c:pt idx="1">
                  <c:v>东部</c:v>
                </c:pt>
                <c:pt idx="2">
                  <c:v>中部</c:v>
                </c:pt>
              </c:strCache>
            </c:strRef>
          </c:cat>
          <c:val>
            <c:numRef>
              <c:f>Sheet1!$C$2:$C$4</c:f>
              <c:numCache>
                <c:formatCode>0.00%</c:formatCode>
                <c:ptCount val="3"/>
                <c:pt idx="0">
                  <c:v>0.6124</c:v>
                </c:pt>
                <c:pt idx="1">
                  <c:v>0.2907</c:v>
                </c:pt>
                <c:pt idx="2">
                  <c:v>0.0969</c:v>
                </c:pt>
              </c:numCache>
            </c:numRef>
          </c:val>
        </c:ser>
        <c:dLbls>
          <c:showLegendKey val="0"/>
          <c:showVal val="1"/>
          <c:showCatName val="0"/>
          <c:showSerName val="0"/>
          <c:showPercent val="0"/>
          <c:showBubbleSize val="0"/>
        </c:dLbls>
        <c:gapWidth val="219"/>
        <c:axId val="-938274064"/>
        <c:axId val="-699750144"/>
      </c:barChart>
      <c:catAx>
        <c:axId val="-93827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99750144"/>
        <c:crosses val="autoZero"/>
        <c:auto val="1"/>
        <c:lblAlgn val="ctr"/>
        <c:lblOffset val="100"/>
        <c:noMultiLvlLbl val="0"/>
      </c:catAx>
      <c:valAx>
        <c:axId val="-699750144"/>
        <c:scaling>
          <c:orientation val="minMax"/>
          <c:max val="1"/>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938274064"/>
        <c:crosses val="autoZero"/>
        <c:crossBetween val="between"/>
        <c:majorUnit val="0.2"/>
      </c:valAx>
      <c:spPr>
        <a:noFill/>
        <a:ln>
          <a:noFill/>
        </a:ln>
        <a:effectLst/>
      </c:spPr>
    </c:plotArea>
    <c:legend>
      <c:legendPos val="t"/>
      <c:layout>
        <c:manualLayout>
          <c:xMode val="edge"/>
          <c:yMode val="edge"/>
          <c:x val="0.391009250499117"/>
          <c:y val="0.0128387120624007"/>
          <c:w val="0.213165513593247"/>
          <c:h val="0.0728160436256148"/>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列1</c:v>
                </c:pt>
              </c:strCache>
            </c:strRef>
          </c:tx>
          <c:spPr>
            <a:blipFill>
              <a:blip xmlns:r="http://schemas.openxmlformats.org/officeDocument/2006/relationships" r:embed="rId2"/>
              <a:stretch>
                <a:fillRect/>
              </a:stretch>
            </a:blipFill>
            <a:ln>
              <a:noFill/>
            </a:ln>
            <a:effectLst/>
          </c:spPr>
          <c:invertIfNegative val="0"/>
          <c:pictureOptions>
            <c:pictureFormat val="stack"/>
          </c:pictureOptions>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大重庆范围</c:v>
                </c:pt>
                <c:pt idx="1">
                  <c:v>成都及其周边地区</c:v>
                </c:pt>
              </c:strCache>
            </c:strRef>
          </c:cat>
          <c:val>
            <c:numRef>
              <c:f>Sheet1!$B$2:$B$3</c:f>
              <c:numCache>
                <c:formatCode>0.00%</c:formatCode>
                <c:ptCount val="2"/>
                <c:pt idx="0">
                  <c:v>0.462524654832347</c:v>
                </c:pt>
                <c:pt idx="1">
                  <c:v>0.110453648915187</c:v>
                </c:pt>
              </c:numCache>
            </c:numRef>
          </c:val>
        </c:ser>
        <c:dLbls>
          <c:showLegendKey val="0"/>
          <c:showVal val="1"/>
          <c:showCatName val="0"/>
          <c:showSerName val="0"/>
          <c:showPercent val="0"/>
          <c:showBubbleSize val="0"/>
        </c:dLbls>
        <c:gapWidth val="218"/>
        <c:axId val="-699744704"/>
        <c:axId val="-699748512"/>
      </c:barChart>
      <c:catAx>
        <c:axId val="-699744704"/>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99748512"/>
        <c:crosses val="autoZero"/>
        <c:auto val="1"/>
        <c:lblAlgn val="ctr"/>
        <c:lblOffset val="100"/>
        <c:noMultiLvlLbl val="0"/>
      </c:catAx>
      <c:valAx>
        <c:axId val="-699748512"/>
        <c:scaling>
          <c:orientation val="minMax"/>
        </c:scaling>
        <c:delete val="1"/>
        <c:axPos val="t"/>
        <c:numFmt formatCode="0.00%"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solidFill>
                <a:latin typeface="+mn-lt"/>
                <a:ea typeface="+mn-ea"/>
                <a:cs typeface="+mn-cs"/>
              </a:defRPr>
            </a:pPr>
          </a:p>
        </c:txPr>
        <c:crossAx val="-69974470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系列 1</c:v>
                </c:pt>
              </c:strCache>
            </c:strRef>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本科生</c:v>
                </c:pt>
                <c:pt idx="1">
                  <c:v>研究生</c:v>
                </c:pt>
                <c:pt idx="2">
                  <c:v>总体</c:v>
                </c:pt>
              </c:strCache>
            </c:strRef>
          </c:cat>
          <c:val>
            <c:numRef>
              <c:f>Sheet1!$B$2:$B$4</c:f>
              <c:numCache>
                <c:formatCode>0.00%</c:formatCode>
                <c:ptCount val="3"/>
                <c:pt idx="0">
                  <c:v>0.8179</c:v>
                </c:pt>
                <c:pt idx="1">
                  <c:v>0.5227</c:v>
                </c:pt>
                <c:pt idx="2">
                  <c:v>0.7377</c:v>
                </c:pt>
              </c:numCache>
            </c:numRef>
          </c:val>
        </c:ser>
        <c:dLbls>
          <c:showLegendKey val="0"/>
          <c:showVal val="1"/>
          <c:showCatName val="0"/>
          <c:showSerName val="0"/>
          <c:showPercent val="0"/>
          <c:showBubbleSize val="0"/>
        </c:dLbls>
        <c:gapWidth val="289"/>
        <c:overlap val="-27"/>
        <c:axId val="-699741984"/>
        <c:axId val="-699728384"/>
      </c:barChart>
      <c:catAx>
        <c:axId val="-69974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99728384"/>
        <c:crosses val="autoZero"/>
        <c:auto val="1"/>
        <c:lblAlgn val="ctr"/>
        <c:lblOffset val="100"/>
        <c:noMultiLvlLbl val="0"/>
      </c:catAx>
      <c:valAx>
        <c:axId val="-699728384"/>
        <c:scaling>
          <c:orientation val="minMax"/>
        </c:scaling>
        <c:delete val="0"/>
        <c:axPos val="l"/>
        <c:numFmt formatCode="0%" sourceLinked="0"/>
        <c:majorTickMark val="in"/>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lang="zh-CN" sz="900" b="0" i="0" u="none" strike="noStrike" kern="1200" baseline="0">
                <a:solidFill>
                  <a:schemeClr val="tx1"/>
                </a:solidFill>
                <a:latin typeface="+mn-lt"/>
                <a:ea typeface="+mn-ea"/>
                <a:cs typeface="+mn-cs"/>
              </a:defRPr>
            </a:pPr>
          </a:p>
        </c:txPr>
        <c:crossAx val="-699741984"/>
        <c:crosses val="autoZero"/>
        <c:crossBetween val="between"/>
        <c:majorUnit val="0.2"/>
      </c:valAx>
      <c:spPr>
        <a:noFill/>
        <a:ln>
          <a:noFill/>
        </a:ln>
        <a:effectLst/>
      </c:spPr>
    </c:plotArea>
    <c:plotVisOnly val="1"/>
    <c:dispBlanksAs val="gap"/>
    <c:showDLblsOverMax val="0"/>
  </c:chart>
  <c:spPr>
    <a:noFill/>
    <a:ln w="9525" cap="flat" cmpd="sng" algn="ctr">
      <a:noFill/>
      <a:round/>
    </a:ln>
    <a:effectLst/>
  </c:spPr>
  <c:txPr>
    <a:bodyPr/>
    <a:lstStyle/>
    <a:p>
      <a:pPr>
        <a:defRPr lang="zh-CN">
          <a:solidFill>
            <a:schemeClr val="tx1"/>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588BB-9954-4FFE-92AE-F88907E2ACBF}">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4333</Words>
  <Characters>24699</Characters>
  <Lines>205</Lines>
  <Paragraphs>57</Paragraphs>
  <TotalTime>100</TotalTime>
  <ScaleCrop>false</ScaleCrop>
  <LinksUpToDate>false</LinksUpToDate>
  <CharactersWithSpaces>28975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2021-12-29T17:25:00Z</dcterms:created>
  <dc:creator>汤佳妮</dc:creator>
  <cp:lastModifiedBy>201</cp:lastModifiedBy>
  <cp:lastPrinted>2021-12-31T08:18:00Z</cp:lastPrinted>
  <dcterms:modified xsi:type="dcterms:W3CDTF">2021-12-31T08:40:27Z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39A9B855F67E460F9F62BC5F6FAE9EAF</vt:lpwstr>
  </property>
</Properties>
</file>