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400" w:lineRule="exact"/>
        <w:ind w:firstLine="357"/>
        <w:jc w:val="center"/>
        <w:rPr>
          <w:rFonts w:ascii="方正小标宋简体" w:eastAsia="方正小标宋简体" w:cs="Arial"/>
          <w:bCs/>
          <w:kern w:val="0"/>
          <w:sz w:val="32"/>
          <w:szCs w:val="32"/>
        </w:rPr>
      </w:pPr>
      <w:r>
        <w:rPr>
          <w:rFonts w:ascii="方正小标宋简体" w:eastAsia="方正小标宋简体" w:cs="Arial"/>
          <w:bCs/>
          <w:kern w:val="0"/>
          <w:sz w:val="32"/>
          <w:szCs w:val="32"/>
        </w:rPr>
        <w:t>2017</w:t>
      </w:r>
      <w:r>
        <w:rPr>
          <w:rFonts w:hint="eastAsia" w:ascii="方正小标宋简体" w:eastAsia="方正小标宋简体" w:cs="Arial"/>
          <w:bCs/>
          <w:kern w:val="0"/>
          <w:sz w:val="32"/>
          <w:szCs w:val="32"/>
        </w:rPr>
        <w:t>年重庆市大学生</w:t>
      </w:r>
    </w:p>
    <w:p>
      <w:pPr>
        <w:shd w:val="clear" w:color="auto" w:fill="FFFFFF"/>
        <w:spacing w:line="400" w:lineRule="exact"/>
        <w:ind w:firstLine="357"/>
        <w:jc w:val="center"/>
        <w:rPr>
          <w:rFonts w:ascii="方正小标宋简体" w:eastAsia="方正小标宋简体" w:cs="Arial"/>
          <w:bCs/>
          <w:kern w:val="0"/>
          <w:sz w:val="32"/>
          <w:szCs w:val="32"/>
        </w:rPr>
      </w:pPr>
      <w:r>
        <w:rPr>
          <w:rFonts w:hint="eastAsia" w:ascii="方正小标宋简体" w:eastAsia="方正小标宋简体" w:cs="Arial"/>
          <w:bCs/>
          <w:kern w:val="0"/>
          <w:sz w:val="32"/>
          <w:szCs w:val="32"/>
        </w:rPr>
        <w:t>校园足球联赛总决赛竞赛规程</w:t>
      </w:r>
    </w:p>
    <w:p>
      <w:pPr>
        <w:shd w:val="clear" w:color="auto" w:fill="FFFFFF"/>
        <w:spacing w:line="320" w:lineRule="exact"/>
        <w:ind w:firstLine="31680" w:firstLineChars="200"/>
        <w:jc w:val="left"/>
        <w:rPr>
          <w:rFonts w:ascii="宋体" w:cs="Arial"/>
          <w:b/>
          <w:kern w:val="0"/>
          <w:sz w:val="24"/>
        </w:rPr>
      </w:pPr>
      <w:r>
        <w:rPr>
          <w:rFonts w:hint="eastAsia" w:ascii="宋体" w:cs="Arial"/>
          <w:b/>
          <w:bCs/>
          <w:kern w:val="0"/>
          <w:sz w:val="24"/>
        </w:rPr>
        <w:t>一、主办单位</w:t>
      </w:r>
    </w:p>
    <w:p>
      <w:pPr>
        <w:shd w:val="clear" w:color="auto" w:fill="FFFFFF"/>
        <w:spacing w:line="320" w:lineRule="exact"/>
        <w:ind w:firstLine="31680" w:firstLineChars="200"/>
        <w:jc w:val="left"/>
        <w:rPr>
          <w:rFonts w:ascii="宋体" w:cs="Arial"/>
          <w:kern w:val="0"/>
          <w:sz w:val="24"/>
        </w:rPr>
      </w:pPr>
      <w:r>
        <w:rPr>
          <w:rFonts w:hint="eastAsia" w:ascii="宋体" w:cs="Arial"/>
          <w:kern w:val="0"/>
          <w:sz w:val="24"/>
        </w:rPr>
        <w:t>重庆市青少年校园足球工作领导小组</w:t>
      </w:r>
    </w:p>
    <w:p>
      <w:pPr>
        <w:shd w:val="clear" w:color="auto" w:fill="FFFFFF"/>
        <w:spacing w:line="320" w:lineRule="exact"/>
        <w:ind w:firstLine="31680" w:firstLineChars="200"/>
        <w:jc w:val="left"/>
        <w:rPr>
          <w:rFonts w:ascii="宋体" w:cs="Arial"/>
          <w:b/>
          <w:bCs/>
          <w:kern w:val="0"/>
          <w:sz w:val="24"/>
        </w:rPr>
      </w:pPr>
      <w:r>
        <w:rPr>
          <w:rFonts w:hint="eastAsia" w:ascii="宋体" w:cs="Arial"/>
          <w:b/>
          <w:bCs/>
          <w:kern w:val="0"/>
          <w:sz w:val="24"/>
        </w:rPr>
        <w:t>二、执行单位</w:t>
      </w:r>
    </w:p>
    <w:p>
      <w:pPr>
        <w:shd w:val="clear" w:color="auto" w:fill="FFFFFF"/>
        <w:spacing w:line="320" w:lineRule="exact"/>
        <w:ind w:firstLine="31680" w:firstLineChars="200"/>
        <w:jc w:val="left"/>
        <w:rPr>
          <w:rFonts w:ascii="宋体" w:cs="Arial"/>
          <w:kern w:val="0"/>
          <w:sz w:val="24"/>
        </w:rPr>
      </w:pPr>
      <w:r>
        <w:rPr>
          <w:rFonts w:hint="eastAsia" w:ascii="宋体" w:cs="Arial"/>
          <w:kern w:val="0"/>
          <w:sz w:val="24"/>
        </w:rPr>
        <w:t>重庆市大学生体育协会</w:t>
      </w:r>
      <w:r>
        <w:rPr>
          <w:rFonts w:ascii="宋体" w:cs="Arial"/>
          <w:kern w:val="0"/>
          <w:sz w:val="24"/>
        </w:rPr>
        <w:t xml:space="preserve">  </w:t>
      </w:r>
      <w:r>
        <w:rPr>
          <w:rFonts w:hint="eastAsia" w:ascii="宋体" w:cs="宋体"/>
          <w:kern w:val="0"/>
          <w:sz w:val="24"/>
        </w:rPr>
        <w:t>重庆市学生体育协</w:t>
      </w:r>
    </w:p>
    <w:p>
      <w:pPr>
        <w:shd w:val="clear" w:color="auto" w:fill="FFFFFF"/>
        <w:spacing w:line="320" w:lineRule="exact"/>
        <w:ind w:firstLine="31680" w:firstLineChars="200"/>
        <w:jc w:val="left"/>
        <w:rPr>
          <w:rFonts w:ascii="宋体" w:cs="Arial"/>
          <w:b/>
          <w:bCs/>
          <w:kern w:val="0"/>
          <w:sz w:val="24"/>
        </w:rPr>
      </w:pPr>
      <w:r>
        <w:rPr>
          <w:rFonts w:hint="eastAsia" w:ascii="宋体" w:cs="Arial"/>
          <w:b/>
          <w:bCs/>
          <w:kern w:val="0"/>
          <w:sz w:val="24"/>
        </w:rPr>
        <w:t>三、承办单位</w:t>
      </w:r>
    </w:p>
    <w:p>
      <w:pPr>
        <w:shd w:val="clear" w:color="auto" w:fill="FFFFFF"/>
        <w:spacing w:line="320" w:lineRule="exact"/>
        <w:ind w:firstLine="31680" w:firstLineChars="200"/>
        <w:jc w:val="left"/>
        <w:rPr>
          <w:rFonts w:ascii="宋体" w:cs="Arial"/>
          <w:kern w:val="0"/>
          <w:sz w:val="24"/>
        </w:rPr>
      </w:pPr>
      <w:r>
        <w:rPr>
          <w:rFonts w:hint="eastAsia" w:ascii="宋体" w:cs="Arial"/>
          <w:kern w:val="0"/>
          <w:sz w:val="24"/>
        </w:rPr>
        <w:t>重庆文理学院</w:t>
      </w:r>
      <w:r>
        <w:rPr>
          <w:rFonts w:ascii="宋体" w:cs="Arial"/>
          <w:kern w:val="0"/>
          <w:sz w:val="24"/>
        </w:rPr>
        <w:t xml:space="preserve">  </w:t>
      </w:r>
      <w:r>
        <w:rPr>
          <w:rFonts w:hint="eastAsia" w:ascii="宋体" w:cs="Arial"/>
          <w:kern w:val="0"/>
          <w:sz w:val="24"/>
        </w:rPr>
        <w:t>重庆科技学院</w:t>
      </w:r>
    </w:p>
    <w:p>
      <w:pPr>
        <w:shd w:val="clear" w:color="auto" w:fill="FFFFFF"/>
        <w:spacing w:line="320" w:lineRule="exact"/>
        <w:ind w:firstLine="31680" w:firstLineChars="200"/>
        <w:jc w:val="left"/>
        <w:rPr>
          <w:rFonts w:ascii="宋体" w:cs="Arial"/>
          <w:b/>
          <w:bCs/>
          <w:kern w:val="0"/>
          <w:sz w:val="24"/>
        </w:rPr>
      </w:pPr>
      <w:r>
        <w:rPr>
          <w:rFonts w:hint="eastAsia" w:ascii="宋体" w:cs="Arial"/>
          <w:b/>
          <w:bCs/>
          <w:kern w:val="0"/>
          <w:sz w:val="24"/>
        </w:rPr>
        <w:t>四、协办单位</w:t>
      </w:r>
    </w:p>
    <w:p>
      <w:pPr>
        <w:shd w:val="clear" w:color="auto" w:fill="FFFFFF"/>
        <w:spacing w:line="320" w:lineRule="exact"/>
        <w:ind w:firstLine="31680" w:firstLineChars="200"/>
        <w:jc w:val="left"/>
        <w:rPr>
          <w:rFonts w:ascii="宋体" w:cs="Arial"/>
          <w:kern w:val="0"/>
          <w:sz w:val="24"/>
        </w:rPr>
      </w:pPr>
      <w:r>
        <w:rPr>
          <w:rFonts w:hint="eastAsia" w:ascii="宋体" w:cs="Arial"/>
          <w:kern w:val="0"/>
          <w:sz w:val="24"/>
        </w:rPr>
        <w:t>重庆市大学生足球协会</w:t>
      </w:r>
      <w:r>
        <w:rPr>
          <w:rFonts w:ascii="宋体" w:cs="Arial"/>
          <w:kern w:val="0"/>
          <w:sz w:val="24"/>
        </w:rPr>
        <w:t xml:space="preserve">  </w:t>
      </w:r>
      <w:r>
        <w:rPr>
          <w:rFonts w:hint="eastAsia" w:ascii="宋体" w:cs="Arial"/>
          <w:kern w:val="0"/>
          <w:sz w:val="24"/>
        </w:rPr>
        <w:t>重庆市足球运动管理中心</w:t>
      </w:r>
    </w:p>
    <w:p>
      <w:pPr>
        <w:shd w:val="clear" w:color="auto" w:fill="FFFFFF"/>
        <w:spacing w:line="320" w:lineRule="exact"/>
        <w:ind w:firstLine="31680" w:firstLineChars="200"/>
        <w:jc w:val="left"/>
        <w:rPr>
          <w:rFonts w:ascii="宋体" w:cs="Arial"/>
          <w:b/>
          <w:bCs/>
          <w:kern w:val="0"/>
          <w:sz w:val="24"/>
        </w:rPr>
      </w:pPr>
      <w:r>
        <w:rPr>
          <w:rFonts w:hint="eastAsia" w:ascii="宋体" w:cs="Arial"/>
          <w:b/>
          <w:bCs/>
          <w:kern w:val="0"/>
          <w:sz w:val="24"/>
        </w:rPr>
        <w:t>五、参赛单位</w:t>
      </w:r>
    </w:p>
    <w:p>
      <w:pPr>
        <w:spacing w:line="320" w:lineRule="exact"/>
        <w:ind w:firstLine="31680" w:firstLineChars="200"/>
        <w:jc w:val="left"/>
        <w:rPr>
          <w:rFonts w:ascii="宋体" w:cs="宋体"/>
          <w:b/>
          <w:kern w:val="0"/>
          <w:sz w:val="24"/>
        </w:rPr>
      </w:pPr>
      <w:r>
        <w:rPr>
          <w:rFonts w:hint="eastAsia" w:ascii="宋体" w:cs="宋体"/>
          <w:kern w:val="0"/>
          <w:sz w:val="24"/>
        </w:rPr>
        <w:t>重庆市各普通高等学校</w:t>
      </w:r>
    </w:p>
    <w:p>
      <w:pPr>
        <w:shd w:val="clear" w:color="auto" w:fill="FFFFFF"/>
        <w:spacing w:line="320" w:lineRule="exact"/>
        <w:ind w:firstLine="31680" w:firstLineChars="200"/>
        <w:jc w:val="left"/>
        <w:rPr>
          <w:rFonts w:ascii="宋体" w:cs="Arial"/>
          <w:b/>
          <w:bCs/>
          <w:kern w:val="0"/>
          <w:sz w:val="24"/>
        </w:rPr>
      </w:pPr>
      <w:r>
        <w:rPr>
          <w:rFonts w:hint="eastAsia" w:ascii="宋体" w:cs="Arial"/>
          <w:b/>
          <w:bCs/>
          <w:kern w:val="0"/>
          <w:sz w:val="24"/>
        </w:rPr>
        <w:t>六、比赛时间</w:t>
      </w:r>
    </w:p>
    <w:p>
      <w:pPr>
        <w:spacing w:line="320" w:lineRule="exact"/>
        <w:ind w:firstLine="31680" w:firstLineChars="200"/>
        <w:jc w:val="left"/>
        <w:rPr>
          <w:rFonts w:ascii="宋体"/>
          <w:bCs/>
          <w:sz w:val="24"/>
        </w:rPr>
      </w:pPr>
      <w:r>
        <w:rPr>
          <w:rFonts w:hint="eastAsia" w:ascii="宋体"/>
          <w:bCs/>
          <w:sz w:val="24"/>
        </w:rPr>
        <w:t>甲组、丙组：</w:t>
      </w:r>
      <w:r>
        <w:rPr>
          <w:rFonts w:ascii="宋体"/>
          <w:bCs/>
          <w:sz w:val="24"/>
        </w:rPr>
        <w:t>11</w:t>
      </w:r>
      <w:r>
        <w:rPr>
          <w:rFonts w:hint="eastAsia" w:ascii="宋体"/>
          <w:bCs/>
          <w:sz w:val="24"/>
        </w:rPr>
        <w:t>月</w:t>
      </w:r>
      <w:r>
        <w:rPr>
          <w:rFonts w:ascii="宋体"/>
          <w:bCs/>
          <w:sz w:val="24"/>
        </w:rPr>
        <w:t>22</w:t>
      </w:r>
      <w:r>
        <w:rPr>
          <w:rFonts w:hint="eastAsia" w:ascii="宋体"/>
          <w:bCs/>
          <w:sz w:val="24"/>
        </w:rPr>
        <w:t>一</w:t>
      </w:r>
      <w:r>
        <w:rPr>
          <w:rFonts w:ascii="宋体"/>
          <w:bCs/>
          <w:sz w:val="24"/>
        </w:rPr>
        <w:t>29</w:t>
      </w:r>
      <w:r>
        <w:rPr>
          <w:rFonts w:hint="eastAsia" w:ascii="宋体"/>
          <w:bCs/>
          <w:sz w:val="24"/>
        </w:rPr>
        <w:t>日，重庆文理学院。</w:t>
      </w:r>
    </w:p>
    <w:p>
      <w:pPr>
        <w:spacing w:line="320" w:lineRule="exact"/>
        <w:ind w:firstLine="31680" w:firstLineChars="200"/>
        <w:jc w:val="left"/>
        <w:rPr>
          <w:rFonts w:ascii="宋体"/>
          <w:bCs/>
          <w:sz w:val="24"/>
        </w:rPr>
      </w:pPr>
      <w:r>
        <w:rPr>
          <w:rFonts w:hint="eastAsia" w:ascii="宋体"/>
          <w:bCs/>
          <w:sz w:val="24"/>
        </w:rPr>
        <w:t>乙组：</w:t>
      </w:r>
      <w:r>
        <w:rPr>
          <w:rFonts w:ascii="宋体"/>
          <w:bCs/>
          <w:sz w:val="24"/>
        </w:rPr>
        <w:t>11</w:t>
      </w:r>
      <w:r>
        <w:rPr>
          <w:rFonts w:hint="eastAsia" w:ascii="宋体"/>
          <w:bCs/>
          <w:sz w:val="24"/>
        </w:rPr>
        <w:t>月</w:t>
      </w:r>
      <w:r>
        <w:rPr>
          <w:rFonts w:ascii="宋体"/>
          <w:bCs/>
          <w:sz w:val="24"/>
        </w:rPr>
        <w:t>30</w:t>
      </w:r>
      <w:r>
        <w:rPr>
          <w:rFonts w:hint="eastAsia" w:ascii="宋体"/>
          <w:bCs/>
          <w:sz w:val="24"/>
        </w:rPr>
        <w:t>一</w:t>
      </w:r>
      <w:r>
        <w:rPr>
          <w:rFonts w:ascii="宋体"/>
          <w:bCs/>
          <w:sz w:val="24"/>
        </w:rPr>
        <w:t>12</w:t>
      </w:r>
      <w:r>
        <w:rPr>
          <w:rFonts w:hint="eastAsia" w:ascii="宋体"/>
          <w:bCs/>
          <w:sz w:val="24"/>
        </w:rPr>
        <w:t>月</w:t>
      </w:r>
      <w:r>
        <w:rPr>
          <w:rFonts w:ascii="宋体"/>
          <w:bCs/>
          <w:sz w:val="24"/>
        </w:rPr>
        <w:t>7</w:t>
      </w:r>
      <w:r>
        <w:rPr>
          <w:rFonts w:hint="eastAsia" w:ascii="宋体"/>
          <w:bCs/>
          <w:sz w:val="24"/>
        </w:rPr>
        <w:t>日，重庆科技学院。</w:t>
      </w:r>
    </w:p>
    <w:p>
      <w:pPr>
        <w:shd w:val="clear" w:color="auto" w:fill="FFFFFF"/>
        <w:spacing w:line="320" w:lineRule="exact"/>
        <w:ind w:firstLine="31680" w:firstLineChars="200"/>
        <w:jc w:val="left"/>
        <w:rPr>
          <w:rFonts w:ascii="宋体" w:cs="Arial"/>
          <w:b/>
          <w:bCs/>
          <w:kern w:val="0"/>
          <w:sz w:val="24"/>
        </w:rPr>
      </w:pPr>
      <w:r>
        <w:rPr>
          <w:rFonts w:hint="eastAsia" w:ascii="宋体" w:cs="Arial"/>
          <w:b/>
          <w:bCs/>
          <w:kern w:val="0"/>
          <w:sz w:val="24"/>
        </w:rPr>
        <w:t>九、比赛分组</w:t>
      </w:r>
    </w:p>
    <w:p>
      <w:pPr>
        <w:spacing w:line="320" w:lineRule="exact"/>
        <w:ind w:firstLine="31680" w:firstLineChars="200"/>
        <w:jc w:val="left"/>
        <w:rPr>
          <w:rFonts w:ascii="宋体"/>
          <w:bCs/>
          <w:sz w:val="24"/>
        </w:rPr>
      </w:pPr>
      <w:r>
        <w:rPr>
          <w:rFonts w:hint="eastAsia" w:ascii="宋体"/>
          <w:bCs/>
          <w:sz w:val="24"/>
        </w:rPr>
        <w:t>比赛分甲、乙、丙三组，甲组为本科院校普通学生，乙组为高职高专院校普通学生，丙组为体育专业学生（含享受高考优惠政策降分录取的高水平运动队学生、体育特长生等）。</w:t>
      </w:r>
    </w:p>
    <w:p>
      <w:pPr>
        <w:shd w:val="clear" w:color="auto" w:fill="FFFFFF"/>
        <w:spacing w:line="320" w:lineRule="exact"/>
        <w:ind w:firstLine="31680" w:firstLineChars="200"/>
        <w:jc w:val="left"/>
        <w:rPr>
          <w:rFonts w:ascii="宋体" w:cs="Arial"/>
          <w:b/>
          <w:bCs/>
          <w:kern w:val="0"/>
          <w:sz w:val="24"/>
        </w:rPr>
      </w:pPr>
      <w:r>
        <w:rPr>
          <w:rFonts w:hint="eastAsia" w:ascii="宋体" w:cs="Arial"/>
          <w:b/>
          <w:bCs/>
          <w:kern w:val="0"/>
          <w:sz w:val="24"/>
        </w:rPr>
        <w:t>十、参赛资格</w:t>
      </w:r>
    </w:p>
    <w:p>
      <w:pPr>
        <w:spacing w:line="320" w:lineRule="exact"/>
        <w:ind w:firstLine="31680" w:firstLineChars="200"/>
        <w:jc w:val="left"/>
        <w:rPr>
          <w:rFonts w:ascii="宋体"/>
          <w:bCs/>
          <w:sz w:val="24"/>
        </w:rPr>
      </w:pPr>
      <w:r>
        <w:rPr>
          <w:rFonts w:hint="eastAsia" w:ascii="宋体"/>
          <w:bCs/>
          <w:sz w:val="24"/>
        </w:rPr>
        <w:t>（一）参赛运动员必须是中华人民共和国公民，并按教育部关于全国高等院校统一招生考试、录取的有关规定，以及相关特殊招生政策，经考生所在地高等院校招生委员会办公室审核录取，在教育部高校学生司注册备案的同一所高校在校在册在读大学生，并在重庆市校园足球运动员注册管理系统成功注册。</w:t>
      </w:r>
    </w:p>
    <w:p>
      <w:pPr>
        <w:spacing w:line="320" w:lineRule="exact"/>
        <w:ind w:firstLine="31680" w:firstLineChars="200"/>
        <w:jc w:val="left"/>
        <w:rPr>
          <w:rFonts w:ascii="宋体"/>
          <w:bCs/>
          <w:sz w:val="24"/>
        </w:rPr>
      </w:pPr>
      <w:r>
        <w:rPr>
          <w:rFonts w:hint="eastAsia" w:ascii="宋体"/>
          <w:bCs/>
          <w:sz w:val="24"/>
        </w:rPr>
        <w:t>（二）凡参加中国足球超级联赛、中国足球甲级联赛、中国足球乙级联赛的运动员不得参赛（经中国大学生体育协会批准以学校名义参赛的除外）。</w:t>
      </w:r>
    </w:p>
    <w:p>
      <w:pPr>
        <w:spacing w:line="320" w:lineRule="exact"/>
        <w:ind w:firstLine="31680" w:firstLineChars="200"/>
        <w:jc w:val="left"/>
        <w:rPr>
          <w:rFonts w:ascii="宋体"/>
          <w:bCs/>
          <w:sz w:val="24"/>
        </w:rPr>
      </w:pPr>
      <w:r>
        <w:rPr>
          <w:rFonts w:hint="eastAsia" w:ascii="宋体"/>
          <w:bCs/>
          <w:sz w:val="24"/>
        </w:rPr>
        <w:t>（三）参赛运动员必须是在校就读，文化课考试合格，遵守学校各项纪律和有关规定，并经所在学校医院或县级以上医院体检，证明其身体健康，适宜参加足球比赛者。</w:t>
      </w:r>
    </w:p>
    <w:p>
      <w:pPr>
        <w:spacing w:line="320" w:lineRule="exact"/>
        <w:ind w:firstLine="31680" w:firstLineChars="200"/>
        <w:jc w:val="left"/>
        <w:rPr>
          <w:rFonts w:ascii="宋体"/>
          <w:bCs/>
          <w:sz w:val="24"/>
        </w:rPr>
      </w:pPr>
      <w:r>
        <w:rPr>
          <w:rFonts w:hint="eastAsia" w:ascii="宋体"/>
          <w:bCs/>
          <w:sz w:val="24"/>
        </w:rPr>
        <w:t>（四）参赛运动员年龄不得超过</w:t>
      </w:r>
      <w:r>
        <w:rPr>
          <w:rFonts w:ascii="宋体"/>
          <w:bCs/>
          <w:sz w:val="24"/>
        </w:rPr>
        <w:t>28</w:t>
      </w:r>
      <w:r>
        <w:rPr>
          <w:rFonts w:hint="eastAsia" w:ascii="宋体"/>
          <w:bCs/>
          <w:sz w:val="24"/>
        </w:rPr>
        <w:t>周岁，即</w:t>
      </w:r>
      <w:r>
        <w:rPr>
          <w:rFonts w:ascii="宋体"/>
          <w:bCs/>
          <w:sz w:val="24"/>
        </w:rPr>
        <w:t>1989</w:t>
      </w:r>
      <w:r>
        <w:rPr>
          <w:rFonts w:hint="eastAsia" w:ascii="宋体"/>
          <w:bCs/>
          <w:sz w:val="24"/>
        </w:rPr>
        <w:t>年</w:t>
      </w:r>
      <w:r>
        <w:rPr>
          <w:rFonts w:ascii="宋体"/>
          <w:bCs/>
          <w:sz w:val="24"/>
        </w:rPr>
        <w:t>1</w:t>
      </w:r>
      <w:r>
        <w:rPr>
          <w:rFonts w:hint="eastAsia" w:ascii="宋体"/>
          <w:bCs/>
          <w:sz w:val="24"/>
        </w:rPr>
        <w:t>月</w:t>
      </w:r>
      <w:r>
        <w:rPr>
          <w:rFonts w:ascii="宋体"/>
          <w:bCs/>
          <w:sz w:val="24"/>
        </w:rPr>
        <w:t>1</w:t>
      </w:r>
      <w:r>
        <w:rPr>
          <w:rFonts w:hint="eastAsia" w:ascii="宋体"/>
          <w:bCs/>
          <w:sz w:val="24"/>
        </w:rPr>
        <w:t>日以后出生（含</w:t>
      </w:r>
      <w:r>
        <w:rPr>
          <w:rFonts w:ascii="宋体"/>
          <w:bCs/>
          <w:sz w:val="24"/>
        </w:rPr>
        <w:t>1</w:t>
      </w:r>
      <w:r>
        <w:rPr>
          <w:rFonts w:hint="eastAsia" w:ascii="宋体"/>
          <w:bCs/>
          <w:sz w:val="24"/>
        </w:rPr>
        <w:t>月</w:t>
      </w:r>
      <w:r>
        <w:rPr>
          <w:rFonts w:ascii="宋体"/>
          <w:bCs/>
          <w:sz w:val="24"/>
        </w:rPr>
        <w:t>1</w:t>
      </w:r>
      <w:r>
        <w:rPr>
          <w:rFonts w:hint="eastAsia" w:ascii="宋体"/>
          <w:bCs/>
          <w:sz w:val="24"/>
        </w:rPr>
        <w:t>日），且入大学时不得超过</w:t>
      </w:r>
      <w:r>
        <w:rPr>
          <w:rFonts w:ascii="宋体"/>
          <w:bCs/>
          <w:sz w:val="24"/>
        </w:rPr>
        <w:t>20</w:t>
      </w:r>
      <w:r>
        <w:rPr>
          <w:rFonts w:hint="eastAsia" w:ascii="宋体"/>
          <w:bCs/>
          <w:sz w:val="24"/>
        </w:rPr>
        <w:t>周岁。</w:t>
      </w:r>
    </w:p>
    <w:p>
      <w:pPr>
        <w:spacing w:line="320" w:lineRule="exact"/>
        <w:ind w:firstLine="31680" w:firstLineChars="200"/>
        <w:jc w:val="left"/>
        <w:rPr>
          <w:rFonts w:ascii="宋体"/>
          <w:bCs/>
          <w:sz w:val="24"/>
        </w:rPr>
      </w:pPr>
      <w:r>
        <w:rPr>
          <w:rFonts w:hint="eastAsia" w:ascii="宋体"/>
          <w:bCs/>
          <w:sz w:val="24"/>
        </w:rPr>
        <w:t>（五）参赛运动员就读大学期间，参加联赛届数本科不超过</w:t>
      </w:r>
      <w:r>
        <w:rPr>
          <w:rFonts w:ascii="宋体"/>
          <w:bCs/>
          <w:sz w:val="24"/>
        </w:rPr>
        <w:t>4</w:t>
      </w:r>
      <w:r>
        <w:rPr>
          <w:rFonts w:hint="eastAsia" w:ascii="宋体"/>
          <w:bCs/>
          <w:sz w:val="24"/>
        </w:rPr>
        <w:t>届，专科不超过</w:t>
      </w:r>
      <w:r>
        <w:rPr>
          <w:rFonts w:ascii="宋体"/>
          <w:bCs/>
          <w:sz w:val="24"/>
        </w:rPr>
        <w:t>3</w:t>
      </w:r>
      <w:r>
        <w:rPr>
          <w:rFonts w:hint="eastAsia" w:ascii="宋体"/>
          <w:bCs/>
          <w:sz w:val="24"/>
        </w:rPr>
        <w:t>届，研究生不超过</w:t>
      </w:r>
      <w:r>
        <w:rPr>
          <w:rFonts w:ascii="宋体"/>
          <w:bCs/>
          <w:sz w:val="24"/>
        </w:rPr>
        <w:t>3</w:t>
      </w:r>
      <w:r>
        <w:rPr>
          <w:rFonts w:hint="eastAsia" w:ascii="宋体"/>
          <w:bCs/>
          <w:sz w:val="24"/>
        </w:rPr>
        <w:t>届。</w:t>
      </w:r>
    </w:p>
    <w:p>
      <w:pPr>
        <w:spacing w:line="320" w:lineRule="exact"/>
        <w:ind w:firstLine="31680" w:firstLineChars="200"/>
        <w:jc w:val="left"/>
        <w:rPr>
          <w:rFonts w:ascii="宋体"/>
          <w:bCs/>
          <w:sz w:val="24"/>
        </w:rPr>
      </w:pPr>
      <w:r>
        <w:rPr>
          <w:rFonts w:hint="eastAsia" w:ascii="宋体"/>
          <w:bCs/>
          <w:sz w:val="24"/>
        </w:rPr>
        <w:t>（六）参赛运动员必须出具高考招生录取档案（大表）复印件，复印件需加盖校招办公章和学校公章，否则不予参赛。</w:t>
      </w:r>
    </w:p>
    <w:p>
      <w:pPr>
        <w:spacing w:line="320" w:lineRule="exact"/>
        <w:ind w:firstLine="31680" w:firstLineChars="200"/>
        <w:jc w:val="left"/>
        <w:rPr>
          <w:rFonts w:ascii="宋体"/>
          <w:bCs/>
          <w:sz w:val="24"/>
        </w:rPr>
      </w:pPr>
      <w:r>
        <w:rPr>
          <w:rFonts w:hint="eastAsia" w:ascii="宋体"/>
          <w:bCs/>
          <w:sz w:val="24"/>
        </w:rPr>
        <w:t>（七）凡对参赛运动员资格有异议并提出申诉者，需向“资格审查委员会”提交经领队签字认可的申诉报告和与举报内容有关的证明材料，同时缴纳</w:t>
      </w:r>
      <w:r>
        <w:rPr>
          <w:rFonts w:ascii="宋体"/>
          <w:bCs/>
          <w:sz w:val="24"/>
        </w:rPr>
        <w:t>1000</w:t>
      </w:r>
      <w:r>
        <w:rPr>
          <w:rFonts w:hint="eastAsia" w:ascii="宋体"/>
          <w:bCs/>
          <w:sz w:val="24"/>
        </w:rPr>
        <w:t>元申诉费后方可受理。申诉经审查属实的，申诉费如数退还；经审查申诉不符的，申诉费上交重庆市学生体育协会。</w:t>
      </w:r>
    </w:p>
    <w:p>
      <w:pPr>
        <w:spacing w:line="320" w:lineRule="exact"/>
        <w:ind w:firstLine="31680" w:firstLineChars="200"/>
        <w:jc w:val="left"/>
        <w:rPr>
          <w:rFonts w:ascii="宋体" w:cs="Arial"/>
          <w:kern w:val="0"/>
          <w:sz w:val="24"/>
        </w:rPr>
      </w:pPr>
      <w:r>
        <w:rPr>
          <w:rFonts w:hint="eastAsia" w:ascii="宋体"/>
          <w:bCs/>
          <w:sz w:val="24"/>
        </w:rPr>
        <w:t>（八）所有参赛运动员必须在当地保险公司办理参赛往返途中及比赛期间的人身意外伤害保险。未办理者，不予参赛。</w:t>
      </w:r>
    </w:p>
    <w:p>
      <w:pPr>
        <w:shd w:val="clear" w:color="auto" w:fill="FFFFFF"/>
        <w:spacing w:line="320" w:lineRule="exact"/>
        <w:ind w:firstLine="31680" w:firstLineChars="200"/>
        <w:jc w:val="left"/>
        <w:rPr>
          <w:rFonts w:ascii="宋体" w:cs="Arial"/>
          <w:b/>
          <w:bCs/>
          <w:kern w:val="0"/>
          <w:sz w:val="24"/>
        </w:rPr>
      </w:pPr>
      <w:r>
        <w:rPr>
          <w:rFonts w:hint="eastAsia" w:ascii="宋体" w:cs="Arial"/>
          <w:b/>
          <w:bCs/>
          <w:kern w:val="0"/>
          <w:sz w:val="24"/>
        </w:rPr>
        <w:t>十一、参赛办法</w:t>
      </w:r>
    </w:p>
    <w:p>
      <w:pPr>
        <w:spacing w:line="320" w:lineRule="exact"/>
        <w:ind w:firstLine="31680" w:firstLineChars="200"/>
        <w:jc w:val="left"/>
        <w:rPr>
          <w:rFonts w:ascii="宋体" w:cs="Arial"/>
          <w:kern w:val="0"/>
          <w:sz w:val="24"/>
        </w:rPr>
      </w:pPr>
      <w:r>
        <w:rPr>
          <w:rFonts w:hint="eastAsia" w:ascii="宋体" w:cs="Arial"/>
          <w:kern w:val="0"/>
          <w:sz w:val="24"/>
        </w:rPr>
        <w:t>（一）各校在完成校级联赛的基础上，以校为单位组队参赛。兼有两个组别的单位，每个组别可报男、女各</w:t>
      </w:r>
      <w:r>
        <w:rPr>
          <w:rFonts w:ascii="宋体" w:cs="Arial"/>
          <w:kern w:val="0"/>
          <w:sz w:val="24"/>
        </w:rPr>
        <w:t>1</w:t>
      </w:r>
      <w:r>
        <w:rPr>
          <w:rFonts w:hint="eastAsia" w:ascii="宋体" w:cs="Arial"/>
          <w:kern w:val="0"/>
          <w:sz w:val="24"/>
        </w:rPr>
        <w:t>队参赛。每队可报领队</w:t>
      </w:r>
      <w:r>
        <w:rPr>
          <w:rFonts w:ascii="宋体" w:cs="Arial"/>
          <w:kern w:val="0"/>
          <w:sz w:val="24"/>
        </w:rPr>
        <w:t>1</w:t>
      </w:r>
      <w:r>
        <w:rPr>
          <w:rFonts w:hint="eastAsia" w:ascii="宋体" w:cs="Arial"/>
          <w:kern w:val="0"/>
          <w:sz w:val="24"/>
        </w:rPr>
        <w:t>人，教练员</w:t>
      </w:r>
      <w:r>
        <w:rPr>
          <w:rFonts w:ascii="宋体" w:cs="Arial"/>
          <w:kern w:val="0"/>
          <w:sz w:val="24"/>
        </w:rPr>
        <w:t>2</w:t>
      </w:r>
      <w:r>
        <w:rPr>
          <w:rFonts w:hint="eastAsia" w:ascii="宋体" w:cs="Arial"/>
          <w:kern w:val="0"/>
          <w:sz w:val="24"/>
        </w:rPr>
        <w:t>人，队医</w:t>
      </w:r>
      <w:r>
        <w:rPr>
          <w:rFonts w:ascii="宋体" w:cs="Arial"/>
          <w:kern w:val="0"/>
          <w:sz w:val="24"/>
        </w:rPr>
        <w:t>1</w:t>
      </w:r>
      <w:r>
        <w:rPr>
          <w:rFonts w:hint="eastAsia" w:ascii="宋体" w:cs="Arial"/>
          <w:kern w:val="0"/>
          <w:sz w:val="24"/>
        </w:rPr>
        <w:t>人，运动员</w:t>
      </w:r>
      <w:r>
        <w:rPr>
          <w:rFonts w:ascii="宋体" w:cs="Arial"/>
          <w:kern w:val="0"/>
          <w:sz w:val="24"/>
        </w:rPr>
        <w:t>22</w:t>
      </w:r>
      <w:r>
        <w:rPr>
          <w:rFonts w:hint="eastAsia" w:ascii="宋体" w:cs="Arial"/>
          <w:kern w:val="0"/>
          <w:sz w:val="24"/>
        </w:rPr>
        <w:t>人。</w:t>
      </w:r>
    </w:p>
    <w:p>
      <w:pPr>
        <w:shd w:val="clear" w:color="auto" w:fill="FFFFFF"/>
        <w:spacing w:line="320" w:lineRule="exact"/>
        <w:ind w:firstLine="31680" w:firstLineChars="200"/>
        <w:jc w:val="left"/>
        <w:rPr>
          <w:rFonts w:hint="eastAsia" w:ascii="宋体" w:cs="Arial"/>
          <w:kern w:val="0"/>
          <w:sz w:val="24"/>
        </w:rPr>
      </w:pPr>
      <w:r>
        <w:rPr>
          <w:rFonts w:hint="eastAsia" w:ascii="宋体" w:cs="Arial"/>
          <w:kern w:val="0"/>
          <w:sz w:val="24"/>
        </w:rPr>
        <w:t>（二）各参赛学校于</w:t>
      </w:r>
      <w:r>
        <w:rPr>
          <w:rFonts w:ascii="宋体" w:cs="Arial"/>
          <w:kern w:val="0"/>
          <w:sz w:val="24"/>
        </w:rPr>
        <w:t>11</w:t>
      </w:r>
      <w:r>
        <w:rPr>
          <w:rFonts w:hint="eastAsia" w:ascii="宋体" w:cs="Arial"/>
          <w:kern w:val="0"/>
          <w:sz w:val="24"/>
        </w:rPr>
        <w:t>月</w:t>
      </w:r>
      <w:r>
        <w:rPr>
          <w:rFonts w:ascii="宋体" w:cs="Arial"/>
          <w:kern w:val="0"/>
          <w:sz w:val="24"/>
        </w:rPr>
        <w:t>11</w:t>
      </w:r>
      <w:r>
        <w:rPr>
          <w:rFonts w:hint="eastAsia" w:ascii="宋体" w:cs="Arial"/>
          <w:kern w:val="0"/>
          <w:sz w:val="24"/>
        </w:rPr>
        <w:t>日前登录重庆市校园足球运动员注册管理系统完成报名注册，并将成功注册后自动生成的参赛报名表纸质件加盖单位和医院公章后报到时交组委会，报名表电子件发送邮箱</w:t>
      </w:r>
      <w:r>
        <w:rPr>
          <w:rFonts w:ascii="宋体" w:cs="Arial"/>
          <w:kern w:val="0"/>
          <w:sz w:val="24"/>
        </w:rPr>
        <w:t>27535383</w:t>
      </w:r>
      <w:r>
        <w:rPr>
          <w:rFonts w:hint="eastAsia" w:ascii="宋体" w:cs="Arial"/>
          <w:kern w:val="0"/>
          <w:sz w:val="24"/>
        </w:rPr>
        <w:t>＠</w:t>
      </w:r>
      <w:r>
        <w:rPr>
          <w:rFonts w:ascii="宋体" w:cs="Arial"/>
          <w:kern w:val="0"/>
          <w:sz w:val="24"/>
        </w:rPr>
        <w:t>qq.com,</w:t>
      </w:r>
      <w:r>
        <w:rPr>
          <w:rFonts w:hint="eastAsia" w:ascii="宋体" w:cs="Arial"/>
          <w:kern w:val="0"/>
          <w:sz w:val="24"/>
        </w:rPr>
        <w:t>并打电话确认是否收到报名麦。</w:t>
      </w:r>
      <w:r>
        <w:fldChar w:fldCharType="begin"/>
      </w:r>
      <w:r>
        <w:instrText xml:space="preserve"> HYPERLINK "mailto:电子件甲组发送3315498132@qq.com%20邮箱，乙组和丙组发送479210125@qq.com邮箱" </w:instrText>
      </w:r>
      <w:r>
        <w:fldChar w:fldCharType="separate"/>
      </w:r>
      <w:r>
        <w:rPr>
          <w:rFonts w:hint="eastAsia" w:ascii="宋体" w:cs="Arial"/>
          <w:kern w:val="0"/>
          <w:sz w:val="24"/>
        </w:rPr>
        <w:t>报名表一经上报不得更改，逾期报名视为弃权。</w:t>
      </w:r>
      <w:r>
        <w:rPr>
          <w:rFonts w:hint="eastAsia" w:ascii="宋体" w:cs="Arial"/>
          <w:kern w:val="0"/>
          <w:sz w:val="24"/>
        </w:rPr>
        <w:fldChar w:fldCharType="end"/>
      </w:r>
    </w:p>
    <w:p>
      <w:pPr>
        <w:shd w:val="clear" w:color="auto" w:fill="FFFFFF"/>
        <w:spacing w:line="320" w:lineRule="exact"/>
        <w:ind w:firstLine="31680" w:firstLineChars="200"/>
        <w:jc w:val="left"/>
        <w:rPr>
          <w:rFonts w:hint="eastAsia" w:ascii="宋体" w:eastAsia="宋体" w:cs="Arial"/>
          <w:kern w:val="0"/>
          <w:sz w:val="24"/>
          <w:lang w:val="en-US" w:eastAsia="zh-CN"/>
        </w:rPr>
      </w:pPr>
      <w:r>
        <w:rPr>
          <w:rFonts w:hint="eastAsia" w:ascii="宋体" w:cs="Arial"/>
          <w:kern w:val="0"/>
          <w:sz w:val="24"/>
          <w:lang w:val="en-US" w:eastAsia="zh-CN"/>
        </w:rPr>
        <w:t>注册报名网址：http://xy.cqisport.com/</w:t>
      </w:r>
    </w:p>
    <w:p>
      <w:pPr>
        <w:shd w:val="clear" w:color="auto" w:fill="FFFFFF"/>
        <w:spacing w:line="320" w:lineRule="exact"/>
        <w:ind w:firstLine="31680" w:firstLineChars="200"/>
        <w:jc w:val="left"/>
        <w:rPr>
          <w:rFonts w:ascii="宋体" w:cs="Arial"/>
          <w:kern w:val="0"/>
          <w:sz w:val="24"/>
        </w:rPr>
      </w:pPr>
      <w:r>
        <w:rPr>
          <w:rFonts w:hint="eastAsia" w:ascii="宋体" w:cs="Arial"/>
          <w:kern w:val="0"/>
          <w:sz w:val="24"/>
        </w:rPr>
        <w:t>事务联系人：向淑平，电话：</w:t>
      </w:r>
      <w:r>
        <w:rPr>
          <w:rFonts w:ascii="宋体" w:cs="Arial"/>
          <w:kern w:val="0"/>
          <w:sz w:val="24"/>
        </w:rPr>
        <w:t>13896390345</w:t>
      </w:r>
    </w:p>
    <w:p>
      <w:pPr>
        <w:shd w:val="clear" w:color="auto" w:fill="FFFFFF"/>
        <w:spacing w:line="320" w:lineRule="exact"/>
        <w:ind w:firstLine="31680" w:firstLineChars="200"/>
        <w:jc w:val="left"/>
        <w:rPr>
          <w:rFonts w:ascii="宋体" w:cs="Arial"/>
          <w:kern w:val="0"/>
          <w:sz w:val="24"/>
        </w:rPr>
      </w:pPr>
      <w:r>
        <w:rPr>
          <w:rFonts w:hint="eastAsia" w:ascii="宋体" w:cs="Arial"/>
          <w:kern w:val="0"/>
          <w:sz w:val="24"/>
        </w:rPr>
        <w:t>技术联系人：</w:t>
      </w:r>
      <w:r>
        <w:rPr>
          <w:rFonts w:hint="eastAsia" w:ascii="宋体" w:cs="Arial"/>
          <w:kern w:val="0"/>
          <w:sz w:val="24"/>
          <w:lang w:eastAsia="zh-CN"/>
        </w:rPr>
        <w:t>张诗琪</w:t>
      </w:r>
      <w:r>
        <w:rPr>
          <w:rFonts w:hint="eastAsia" w:ascii="宋体" w:cs="Arial"/>
          <w:kern w:val="0"/>
          <w:sz w:val="24"/>
        </w:rPr>
        <w:t>，电话：</w:t>
      </w:r>
      <w:r>
        <w:rPr>
          <w:rFonts w:hint="eastAsia" w:ascii="宋体" w:cs="Arial"/>
          <w:kern w:val="0"/>
          <w:sz w:val="24"/>
          <w:lang w:val="en-US" w:eastAsia="zh-CN"/>
        </w:rPr>
        <w:t>15928971790</w:t>
      </w:r>
    </w:p>
    <w:p>
      <w:pPr>
        <w:shd w:val="clear" w:color="auto" w:fill="FFFFFF"/>
        <w:spacing w:line="320" w:lineRule="exact"/>
        <w:ind w:firstLine="31680" w:firstLineChars="200"/>
        <w:jc w:val="left"/>
        <w:rPr>
          <w:rFonts w:ascii="宋体" w:cs="Arial"/>
          <w:kern w:val="0"/>
          <w:sz w:val="24"/>
        </w:rPr>
      </w:pPr>
      <w:r>
        <w:rPr>
          <w:rFonts w:hint="eastAsia" w:ascii="宋体" w:cs="Arial"/>
          <w:kern w:val="0"/>
          <w:sz w:val="24"/>
        </w:rPr>
        <w:t>报名联系人</w:t>
      </w:r>
      <w:r>
        <w:rPr>
          <w:rFonts w:ascii="宋体" w:cs="Arial"/>
          <w:kern w:val="0"/>
          <w:sz w:val="24"/>
        </w:rPr>
        <w:t xml:space="preserve">: </w:t>
      </w:r>
      <w:r>
        <w:rPr>
          <w:rFonts w:hint="eastAsia" w:ascii="宋体" w:cs="Arial"/>
          <w:kern w:val="0"/>
          <w:sz w:val="24"/>
        </w:rPr>
        <w:t>冯</w:t>
      </w:r>
      <w:r>
        <w:rPr>
          <w:rFonts w:ascii="宋体" w:cs="Arial"/>
          <w:kern w:val="0"/>
          <w:sz w:val="24"/>
        </w:rPr>
        <w:t xml:space="preserve">  </w:t>
      </w:r>
      <w:r>
        <w:rPr>
          <w:rFonts w:hint="eastAsia" w:ascii="宋体" w:cs="Arial"/>
          <w:kern w:val="0"/>
          <w:sz w:val="24"/>
        </w:rPr>
        <w:t>堃，电话</w:t>
      </w:r>
      <w:r>
        <w:rPr>
          <w:rFonts w:ascii="宋体" w:cs="Arial"/>
          <w:kern w:val="0"/>
          <w:sz w:val="24"/>
        </w:rPr>
        <w:t>: 13883946204</w:t>
      </w:r>
      <w:bookmarkStart w:id="0" w:name="_GoBack"/>
      <w:bookmarkEnd w:id="0"/>
    </w:p>
    <w:p>
      <w:pPr>
        <w:spacing w:line="320" w:lineRule="exact"/>
        <w:ind w:firstLine="31680" w:firstLineChars="200"/>
        <w:rPr>
          <w:rFonts w:ascii="宋体"/>
          <w:sz w:val="24"/>
        </w:rPr>
      </w:pPr>
      <w:r>
        <w:rPr>
          <w:rFonts w:hint="eastAsia" w:ascii="宋体"/>
          <w:sz w:val="24"/>
        </w:rPr>
        <w:t>（三）</w:t>
      </w:r>
      <w:r>
        <w:rPr>
          <w:rFonts w:hint="eastAsia" w:ascii="宋体" w:cs="Arial"/>
          <w:kern w:val="0"/>
          <w:sz w:val="24"/>
        </w:rPr>
        <w:t>运动员凭《重庆市校园足球联赛参赛卡》及本人二代身份证参赛。未备齐相关证件者不予参赛。</w:t>
      </w:r>
    </w:p>
    <w:p>
      <w:pPr>
        <w:shd w:val="clear" w:color="auto" w:fill="FFFFFF"/>
        <w:spacing w:line="320" w:lineRule="exact"/>
        <w:ind w:firstLine="31680" w:firstLineChars="200"/>
        <w:jc w:val="left"/>
        <w:rPr>
          <w:rFonts w:ascii="宋体" w:cs="Arial"/>
          <w:b/>
          <w:bCs/>
          <w:kern w:val="0"/>
          <w:sz w:val="24"/>
        </w:rPr>
      </w:pPr>
      <w:r>
        <w:rPr>
          <w:rFonts w:hint="eastAsia" w:ascii="宋体" w:cs="Arial"/>
          <w:b/>
          <w:bCs/>
          <w:kern w:val="0"/>
          <w:sz w:val="24"/>
        </w:rPr>
        <w:t>十二、竞赛办法</w:t>
      </w:r>
    </w:p>
    <w:p>
      <w:pPr>
        <w:shd w:val="clear" w:color="auto" w:fill="FFFFFF"/>
        <w:spacing w:line="320" w:lineRule="exact"/>
        <w:ind w:firstLine="31680" w:firstLineChars="200"/>
        <w:jc w:val="left"/>
        <w:rPr>
          <w:rFonts w:ascii="宋体" w:cs="Arial"/>
          <w:kern w:val="0"/>
          <w:sz w:val="24"/>
        </w:rPr>
      </w:pPr>
      <w:r>
        <w:rPr>
          <w:rFonts w:hint="eastAsia" w:ascii="宋体" w:cs="Arial"/>
          <w:kern w:val="0"/>
          <w:sz w:val="24"/>
        </w:rPr>
        <w:t>（一）根据报名队数确定赛制。</w:t>
      </w:r>
    </w:p>
    <w:p>
      <w:pPr>
        <w:shd w:val="clear" w:color="auto" w:fill="FFFFFF"/>
        <w:spacing w:line="320" w:lineRule="exact"/>
        <w:ind w:firstLine="31680" w:firstLineChars="200"/>
        <w:jc w:val="left"/>
        <w:rPr>
          <w:rFonts w:ascii="宋体" w:cs="Arial"/>
          <w:kern w:val="0"/>
          <w:sz w:val="24"/>
        </w:rPr>
      </w:pPr>
      <w:r>
        <w:rPr>
          <w:rFonts w:hint="eastAsia" w:ascii="宋体" w:cs="Arial"/>
          <w:kern w:val="0"/>
          <w:sz w:val="24"/>
        </w:rPr>
        <w:t>（二）比赛参照执行中国足球协会最新审定的《足球竞赛规则》，并严格执行《重庆市大学生足球比赛纪律规定》。</w:t>
      </w:r>
    </w:p>
    <w:p>
      <w:pPr>
        <w:shd w:val="clear" w:color="auto" w:fill="FFFFFF"/>
        <w:spacing w:line="320" w:lineRule="exact"/>
        <w:ind w:firstLine="31680" w:firstLineChars="200"/>
        <w:jc w:val="left"/>
        <w:rPr>
          <w:rFonts w:ascii="宋体" w:cs="Arial"/>
          <w:kern w:val="0"/>
          <w:sz w:val="24"/>
        </w:rPr>
      </w:pPr>
      <w:r>
        <w:rPr>
          <w:rFonts w:hint="eastAsia" w:ascii="宋体" w:cs="Arial"/>
          <w:kern w:val="0"/>
          <w:sz w:val="24"/>
        </w:rPr>
        <w:t>（三）每场比赛时间：男子</w:t>
      </w:r>
      <w:r>
        <w:rPr>
          <w:rFonts w:ascii="宋体" w:cs="Arial"/>
          <w:kern w:val="0"/>
          <w:sz w:val="24"/>
        </w:rPr>
        <w:t>90</w:t>
      </w:r>
      <w:r>
        <w:rPr>
          <w:rFonts w:hint="eastAsia" w:ascii="宋体" w:cs="Arial"/>
          <w:kern w:val="0"/>
          <w:sz w:val="24"/>
        </w:rPr>
        <w:t>分钟，上下半场各</w:t>
      </w:r>
      <w:r>
        <w:rPr>
          <w:rFonts w:ascii="宋体" w:cs="Arial"/>
          <w:kern w:val="0"/>
          <w:sz w:val="24"/>
        </w:rPr>
        <w:t>45</w:t>
      </w:r>
      <w:r>
        <w:rPr>
          <w:rFonts w:hint="eastAsia" w:ascii="宋体" w:cs="Arial"/>
          <w:kern w:val="0"/>
          <w:sz w:val="24"/>
        </w:rPr>
        <w:t>分钟；女子</w:t>
      </w:r>
      <w:r>
        <w:rPr>
          <w:rFonts w:ascii="宋体" w:cs="Arial"/>
          <w:kern w:val="0"/>
          <w:sz w:val="24"/>
        </w:rPr>
        <w:t>80</w:t>
      </w:r>
      <w:r>
        <w:rPr>
          <w:rFonts w:hint="eastAsia" w:ascii="宋体" w:cs="Arial"/>
          <w:kern w:val="0"/>
          <w:sz w:val="24"/>
        </w:rPr>
        <w:t>分钟，上下半场各</w:t>
      </w:r>
      <w:r>
        <w:rPr>
          <w:rFonts w:ascii="宋体" w:cs="Arial"/>
          <w:kern w:val="0"/>
          <w:sz w:val="24"/>
        </w:rPr>
        <w:t>40</w:t>
      </w:r>
      <w:r>
        <w:rPr>
          <w:rFonts w:hint="eastAsia" w:ascii="宋体" w:cs="Arial"/>
          <w:kern w:val="0"/>
          <w:sz w:val="24"/>
        </w:rPr>
        <w:t>分钟。中场休息</w:t>
      </w:r>
      <w:r>
        <w:rPr>
          <w:rFonts w:ascii="宋体" w:cs="Arial"/>
          <w:kern w:val="0"/>
          <w:sz w:val="24"/>
        </w:rPr>
        <w:t>10</w:t>
      </w:r>
      <w:r>
        <w:rPr>
          <w:rFonts w:hint="eastAsia" w:ascii="宋体" w:cs="Arial"/>
          <w:kern w:val="0"/>
          <w:sz w:val="24"/>
        </w:rPr>
        <w:t>分钟。</w:t>
      </w:r>
    </w:p>
    <w:p>
      <w:pPr>
        <w:shd w:val="clear" w:color="auto" w:fill="FFFFFF"/>
        <w:spacing w:line="320" w:lineRule="exact"/>
        <w:ind w:firstLine="31680" w:firstLineChars="200"/>
        <w:jc w:val="left"/>
        <w:rPr>
          <w:rFonts w:ascii="宋体" w:cs="Arial"/>
          <w:kern w:val="0"/>
          <w:sz w:val="24"/>
        </w:rPr>
      </w:pPr>
      <w:r>
        <w:rPr>
          <w:rFonts w:hint="eastAsia" w:ascii="宋体" w:cs="Arial"/>
          <w:kern w:val="0"/>
          <w:sz w:val="24"/>
        </w:rPr>
        <w:t>（四）每队每场比赛允许填报</w:t>
      </w:r>
      <w:r>
        <w:rPr>
          <w:rFonts w:ascii="宋体" w:cs="Arial"/>
          <w:kern w:val="0"/>
          <w:sz w:val="24"/>
        </w:rPr>
        <w:t>7</w:t>
      </w:r>
      <w:r>
        <w:rPr>
          <w:rFonts w:hint="eastAsia" w:ascii="宋体" w:cs="Arial"/>
          <w:kern w:val="0"/>
          <w:sz w:val="24"/>
        </w:rPr>
        <w:t>名替补队员，但只可替换</w:t>
      </w:r>
      <w:r>
        <w:rPr>
          <w:rFonts w:ascii="宋体" w:cs="Arial"/>
          <w:kern w:val="0"/>
          <w:sz w:val="24"/>
        </w:rPr>
        <w:t>5</w:t>
      </w:r>
      <w:r>
        <w:rPr>
          <w:rFonts w:hint="eastAsia" w:ascii="宋体" w:cs="Arial"/>
          <w:kern w:val="0"/>
          <w:sz w:val="24"/>
        </w:rPr>
        <w:t>名队员。</w:t>
      </w:r>
    </w:p>
    <w:p>
      <w:pPr>
        <w:shd w:val="clear" w:color="auto" w:fill="FFFFFF"/>
        <w:spacing w:line="320" w:lineRule="exact"/>
        <w:ind w:firstLine="31680" w:firstLineChars="200"/>
        <w:jc w:val="left"/>
        <w:rPr>
          <w:rFonts w:ascii="宋体" w:cs="Arial"/>
          <w:kern w:val="0"/>
          <w:sz w:val="24"/>
        </w:rPr>
      </w:pPr>
      <w:r>
        <w:rPr>
          <w:rFonts w:hint="eastAsia" w:ascii="宋体" w:cs="Arial"/>
          <w:kern w:val="0"/>
          <w:sz w:val="24"/>
        </w:rPr>
        <w:t>（五）红牌停赛</w:t>
      </w:r>
      <w:r>
        <w:rPr>
          <w:rFonts w:ascii="宋体" w:cs="Arial"/>
          <w:kern w:val="0"/>
          <w:sz w:val="24"/>
        </w:rPr>
        <w:t>1</w:t>
      </w:r>
      <w:r>
        <w:rPr>
          <w:rFonts w:hint="eastAsia" w:ascii="宋体" w:cs="Arial"/>
          <w:kern w:val="0"/>
          <w:sz w:val="24"/>
        </w:rPr>
        <w:t>场，黄牌累计</w:t>
      </w:r>
      <w:r>
        <w:rPr>
          <w:rFonts w:ascii="宋体" w:cs="Arial"/>
          <w:kern w:val="0"/>
          <w:sz w:val="24"/>
        </w:rPr>
        <w:t>2</w:t>
      </w:r>
      <w:r>
        <w:rPr>
          <w:rFonts w:hint="eastAsia" w:ascii="宋体" w:cs="Arial"/>
          <w:kern w:val="0"/>
          <w:sz w:val="24"/>
        </w:rPr>
        <w:t>张停赛</w:t>
      </w:r>
      <w:r>
        <w:rPr>
          <w:rFonts w:ascii="宋体" w:cs="Arial"/>
          <w:kern w:val="0"/>
          <w:sz w:val="24"/>
        </w:rPr>
        <w:t>1</w:t>
      </w:r>
      <w:r>
        <w:rPr>
          <w:rFonts w:hint="eastAsia" w:ascii="宋体" w:cs="Arial"/>
          <w:kern w:val="0"/>
          <w:sz w:val="24"/>
        </w:rPr>
        <w:t>场，并视其情节轻重，追加停赛场次。</w:t>
      </w:r>
    </w:p>
    <w:p>
      <w:pPr>
        <w:spacing w:line="320" w:lineRule="exact"/>
        <w:ind w:firstLine="31680" w:firstLineChars="200"/>
        <w:rPr>
          <w:rFonts w:ascii="宋体"/>
          <w:sz w:val="24"/>
        </w:rPr>
      </w:pPr>
      <w:r>
        <w:rPr>
          <w:rFonts w:hint="eastAsia" w:ascii="宋体" w:cs="Arial"/>
          <w:kern w:val="0"/>
          <w:sz w:val="24"/>
        </w:rPr>
        <w:t>（六）</w:t>
      </w:r>
      <w:r>
        <w:rPr>
          <w:rFonts w:hint="eastAsia" w:ascii="宋体" w:cs="宋体"/>
          <w:sz w:val="24"/>
        </w:rPr>
        <w:t>在循环赛制中，每队胜</w:t>
      </w:r>
      <w:r>
        <w:rPr>
          <w:rFonts w:ascii="宋体" w:cs="宋体"/>
          <w:sz w:val="24"/>
        </w:rPr>
        <w:t>1</w:t>
      </w:r>
      <w:r>
        <w:rPr>
          <w:rFonts w:hint="eastAsia" w:ascii="宋体" w:cs="宋体"/>
          <w:sz w:val="24"/>
        </w:rPr>
        <w:t>场计</w:t>
      </w:r>
      <w:r>
        <w:rPr>
          <w:rFonts w:ascii="宋体" w:cs="宋体"/>
          <w:sz w:val="24"/>
        </w:rPr>
        <w:t>3</w:t>
      </w:r>
      <w:r>
        <w:rPr>
          <w:rFonts w:hint="eastAsia" w:ascii="宋体" w:cs="宋体"/>
          <w:sz w:val="24"/>
        </w:rPr>
        <w:t>分、负</w:t>
      </w:r>
      <w:r>
        <w:rPr>
          <w:rFonts w:ascii="宋体" w:cs="宋体"/>
          <w:sz w:val="24"/>
        </w:rPr>
        <w:t>1</w:t>
      </w:r>
      <w:r>
        <w:rPr>
          <w:rFonts w:hint="eastAsia" w:ascii="宋体" w:cs="宋体"/>
          <w:sz w:val="24"/>
        </w:rPr>
        <w:t>场计</w:t>
      </w:r>
      <w:r>
        <w:rPr>
          <w:rFonts w:ascii="宋体" w:cs="宋体"/>
          <w:sz w:val="24"/>
        </w:rPr>
        <w:t>0</w:t>
      </w:r>
      <w:r>
        <w:rPr>
          <w:rFonts w:hint="eastAsia" w:ascii="宋体" w:cs="宋体"/>
          <w:sz w:val="24"/>
        </w:rPr>
        <w:t>分；常规时间比赛平局以踢点球决定胜负，胜者计</w:t>
      </w:r>
      <w:r>
        <w:rPr>
          <w:rFonts w:ascii="宋体" w:cs="宋体"/>
          <w:sz w:val="24"/>
        </w:rPr>
        <w:t>2</w:t>
      </w:r>
      <w:r>
        <w:rPr>
          <w:rFonts w:hint="eastAsia" w:ascii="宋体" w:cs="宋体"/>
          <w:sz w:val="24"/>
        </w:rPr>
        <w:t>分，负者计</w:t>
      </w:r>
      <w:r>
        <w:rPr>
          <w:rFonts w:ascii="宋体" w:cs="宋体"/>
          <w:sz w:val="24"/>
        </w:rPr>
        <w:t>1</w:t>
      </w:r>
      <w:r>
        <w:rPr>
          <w:rFonts w:hint="eastAsia" w:ascii="宋体" w:cs="宋体"/>
          <w:sz w:val="24"/>
        </w:rPr>
        <w:t>分，积分多者名次列前。如遇两队或两队以上积分相等，依下列顺序排列名次：</w:t>
      </w:r>
    </w:p>
    <w:p>
      <w:pPr>
        <w:spacing w:line="320" w:lineRule="exact"/>
        <w:ind w:firstLine="31680" w:firstLineChars="150"/>
        <w:rPr>
          <w:rFonts w:ascii="宋体"/>
          <w:sz w:val="24"/>
        </w:rPr>
      </w:pPr>
      <w:r>
        <w:rPr>
          <w:rFonts w:ascii="宋体" w:cs="宋体"/>
          <w:sz w:val="24"/>
        </w:rPr>
        <w:t>1.</w:t>
      </w:r>
      <w:r>
        <w:rPr>
          <w:rFonts w:hint="eastAsia" w:ascii="宋体" w:cs="宋体"/>
          <w:sz w:val="24"/>
        </w:rPr>
        <w:t>积分相等队之间相互比赛积分多者，名次列前；</w:t>
      </w:r>
    </w:p>
    <w:p>
      <w:pPr>
        <w:spacing w:line="320" w:lineRule="exact"/>
        <w:ind w:firstLine="31680" w:firstLineChars="150"/>
        <w:rPr>
          <w:rFonts w:ascii="宋体"/>
          <w:sz w:val="24"/>
        </w:rPr>
      </w:pPr>
      <w:r>
        <w:rPr>
          <w:rFonts w:ascii="宋体" w:cs="宋体"/>
          <w:sz w:val="24"/>
        </w:rPr>
        <w:t>2.</w:t>
      </w:r>
      <w:r>
        <w:rPr>
          <w:rFonts w:hint="eastAsia" w:ascii="宋体" w:cs="宋体"/>
          <w:sz w:val="24"/>
        </w:rPr>
        <w:t>积分相等队之间相互比赛净胜球多者，名次列前；</w:t>
      </w:r>
    </w:p>
    <w:p>
      <w:pPr>
        <w:spacing w:line="320" w:lineRule="exact"/>
        <w:ind w:firstLine="31680" w:firstLineChars="150"/>
        <w:rPr>
          <w:rFonts w:ascii="宋体"/>
          <w:sz w:val="24"/>
        </w:rPr>
      </w:pPr>
      <w:r>
        <w:rPr>
          <w:rFonts w:ascii="宋体" w:cs="宋体"/>
          <w:sz w:val="24"/>
        </w:rPr>
        <w:t>3.</w:t>
      </w:r>
      <w:r>
        <w:rPr>
          <w:rFonts w:hint="eastAsia" w:ascii="宋体" w:cs="宋体"/>
          <w:sz w:val="24"/>
        </w:rPr>
        <w:t>积分相等队之间相互比赛进球多者，名次列前；</w:t>
      </w:r>
    </w:p>
    <w:p>
      <w:pPr>
        <w:spacing w:line="320" w:lineRule="exact"/>
        <w:ind w:firstLine="31680" w:firstLineChars="150"/>
        <w:rPr>
          <w:rFonts w:ascii="宋体"/>
          <w:sz w:val="24"/>
        </w:rPr>
      </w:pPr>
      <w:r>
        <w:rPr>
          <w:rFonts w:ascii="宋体" w:cs="宋体"/>
          <w:sz w:val="24"/>
        </w:rPr>
        <w:t>4.</w:t>
      </w:r>
      <w:r>
        <w:rPr>
          <w:rFonts w:hint="eastAsia" w:ascii="宋体" w:cs="宋体"/>
          <w:sz w:val="24"/>
        </w:rPr>
        <w:t>积分相等队在全部比赛中净胜球多者，名次列前；</w:t>
      </w:r>
    </w:p>
    <w:p>
      <w:pPr>
        <w:spacing w:line="320" w:lineRule="exact"/>
        <w:ind w:firstLine="31680" w:firstLineChars="150"/>
        <w:rPr>
          <w:rFonts w:ascii="宋体"/>
          <w:sz w:val="24"/>
        </w:rPr>
      </w:pPr>
      <w:r>
        <w:rPr>
          <w:rFonts w:ascii="宋体" w:cs="宋体"/>
          <w:sz w:val="24"/>
        </w:rPr>
        <w:t>5.</w:t>
      </w:r>
      <w:r>
        <w:rPr>
          <w:rFonts w:hint="eastAsia" w:ascii="宋体" w:cs="宋体"/>
          <w:sz w:val="24"/>
        </w:rPr>
        <w:t>积分相等队在全部比赛中进球数多者，名次列前；</w:t>
      </w:r>
    </w:p>
    <w:p>
      <w:pPr>
        <w:spacing w:line="320" w:lineRule="exact"/>
        <w:ind w:firstLine="31680" w:firstLineChars="150"/>
        <w:rPr>
          <w:rFonts w:ascii="宋体"/>
          <w:sz w:val="24"/>
        </w:rPr>
      </w:pPr>
      <w:r>
        <w:rPr>
          <w:rFonts w:ascii="宋体" w:cs="宋体"/>
          <w:sz w:val="24"/>
        </w:rPr>
        <w:t>6.</w:t>
      </w:r>
      <w:r>
        <w:rPr>
          <w:rFonts w:hint="eastAsia" w:ascii="宋体" w:cs="宋体"/>
          <w:sz w:val="24"/>
        </w:rPr>
        <w:t>积分相等队在全部比赛中红牌数量少者，名次列前；</w:t>
      </w:r>
    </w:p>
    <w:p>
      <w:pPr>
        <w:spacing w:line="320" w:lineRule="exact"/>
        <w:ind w:firstLine="31680" w:firstLineChars="150"/>
        <w:rPr>
          <w:rFonts w:ascii="宋体"/>
          <w:sz w:val="24"/>
        </w:rPr>
      </w:pPr>
      <w:r>
        <w:rPr>
          <w:rFonts w:ascii="宋体" w:cs="宋体"/>
          <w:sz w:val="24"/>
        </w:rPr>
        <w:t>7.</w:t>
      </w:r>
      <w:r>
        <w:rPr>
          <w:rFonts w:hint="eastAsia" w:ascii="宋体" w:cs="宋体"/>
          <w:sz w:val="24"/>
        </w:rPr>
        <w:t>积分相等队在全部比赛中黄牌数量少者，名次列前。</w:t>
      </w:r>
    </w:p>
    <w:p>
      <w:pPr>
        <w:shd w:val="clear" w:color="auto" w:fill="FFFFFF"/>
        <w:spacing w:line="320" w:lineRule="exact"/>
        <w:ind w:firstLine="31680" w:firstLineChars="200"/>
        <w:jc w:val="left"/>
        <w:rPr>
          <w:rFonts w:ascii="宋体" w:cs="Arial"/>
          <w:kern w:val="0"/>
          <w:sz w:val="24"/>
        </w:rPr>
      </w:pPr>
      <w:r>
        <w:rPr>
          <w:rFonts w:hint="eastAsia" w:ascii="宋体" w:cs="Arial"/>
          <w:kern w:val="0"/>
          <w:sz w:val="24"/>
        </w:rPr>
        <w:t>（七）参赛队因不可抗拒原因导致不能如期参赛，经组委会同意，可按弃权处理，判对方</w:t>
      </w:r>
      <w:r>
        <w:rPr>
          <w:rFonts w:ascii="宋体" w:cs="Arial"/>
          <w:kern w:val="0"/>
          <w:sz w:val="24"/>
        </w:rPr>
        <w:t>3</w:t>
      </w:r>
      <w:r>
        <w:rPr>
          <w:rFonts w:hint="eastAsia" w:ascii="宋体" w:cs="Arial"/>
          <w:kern w:val="0"/>
          <w:sz w:val="24"/>
        </w:rPr>
        <w:t>∶</w:t>
      </w:r>
      <w:r>
        <w:rPr>
          <w:rFonts w:ascii="宋体" w:cs="Arial"/>
          <w:kern w:val="0"/>
          <w:sz w:val="24"/>
        </w:rPr>
        <w:t>0</w:t>
      </w:r>
      <w:r>
        <w:rPr>
          <w:rFonts w:hint="eastAsia" w:ascii="宋体" w:cs="Arial"/>
          <w:kern w:val="0"/>
          <w:sz w:val="24"/>
        </w:rPr>
        <w:t>胜；如参赛队自行决定某场比赛弃权或罢赛，则判该队所有比赛以</w:t>
      </w:r>
      <w:r>
        <w:rPr>
          <w:rFonts w:ascii="宋体" w:cs="Arial"/>
          <w:kern w:val="0"/>
          <w:sz w:val="24"/>
        </w:rPr>
        <w:t>0</w:t>
      </w:r>
      <w:r>
        <w:rPr>
          <w:rFonts w:hint="eastAsia" w:ascii="宋体" w:cs="Arial"/>
          <w:kern w:val="0"/>
          <w:sz w:val="24"/>
        </w:rPr>
        <w:t>∶</w:t>
      </w:r>
      <w:r>
        <w:rPr>
          <w:rFonts w:ascii="宋体" w:cs="Arial"/>
          <w:kern w:val="0"/>
          <w:sz w:val="24"/>
        </w:rPr>
        <w:t>3</w:t>
      </w:r>
      <w:r>
        <w:rPr>
          <w:rFonts w:hint="eastAsia" w:ascii="宋体" w:cs="Arial"/>
          <w:kern w:val="0"/>
          <w:sz w:val="24"/>
        </w:rPr>
        <w:t>告负。</w:t>
      </w:r>
    </w:p>
    <w:p>
      <w:pPr>
        <w:shd w:val="clear" w:color="auto" w:fill="FFFFFF"/>
        <w:spacing w:line="320" w:lineRule="exact"/>
        <w:ind w:firstLine="31680" w:firstLineChars="200"/>
        <w:jc w:val="left"/>
        <w:rPr>
          <w:rFonts w:ascii="宋体" w:cs="Arial"/>
          <w:kern w:val="0"/>
          <w:sz w:val="24"/>
        </w:rPr>
      </w:pPr>
      <w:r>
        <w:rPr>
          <w:rFonts w:hint="eastAsia" w:ascii="宋体" w:cs="Arial"/>
          <w:kern w:val="0"/>
          <w:sz w:val="24"/>
        </w:rPr>
        <w:t>（八）各参赛队</w:t>
      </w:r>
      <w:r>
        <w:rPr>
          <w:rFonts w:hint="eastAsia" w:ascii="宋体" w:cs="宋体"/>
          <w:kern w:val="0"/>
          <w:sz w:val="24"/>
        </w:rPr>
        <w:t>自备深、浅两套符合规则的比赛服。</w:t>
      </w:r>
      <w:r>
        <w:rPr>
          <w:rFonts w:hint="eastAsia" w:ascii="宋体" w:cs="Arial"/>
          <w:kern w:val="0"/>
          <w:sz w:val="24"/>
        </w:rPr>
        <w:t>比赛服必须印制明显号码，且与报名表相符。运动员上场比赛必须穿统一足球服装，穿长足球袜、护腿板、帆布面子软底胶钉鞋或皮面胶钉鞋。守门员上衣颜色与队员区别，可穿长运动裤。场上队长自备</w:t>
      </w:r>
      <w:r>
        <w:rPr>
          <w:rFonts w:ascii="宋体" w:cs="Arial"/>
          <w:kern w:val="0"/>
          <w:sz w:val="24"/>
        </w:rPr>
        <w:t>6</w:t>
      </w:r>
      <w:r>
        <w:rPr>
          <w:rFonts w:hint="eastAsia" w:ascii="宋体" w:cs="Arial"/>
          <w:kern w:val="0"/>
          <w:sz w:val="24"/>
        </w:rPr>
        <w:t>厘米宽与上衣颜色有明显区别的袖标。佩戴任何饰物、留怪异发型者不得上场比赛。</w:t>
      </w:r>
    </w:p>
    <w:p>
      <w:pPr>
        <w:shd w:val="clear" w:color="auto" w:fill="FFFFFF"/>
        <w:spacing w:line="320" w:lineRule="exact"/>
        <w:ind w:firstLine="31680" w:firstLineChars="200"/>
        <w:jc w:val="left"/>
        <w:rPr>
          <w:rFonts w:ascii="宋体" w:cs="Arial"/>
          <w:b/>
          <w:bCs/>
          <w:kern w:val="0"/>
          <w:sz w:val="24"/>
        </w:rPr>
      </w:pPr>
      <w:r>
        <w:rPr>
          <w:rFonts w:hint="eastAsia" w:ascii="宋体" w:cs="Arial"/>
          <w:b/>
          <w:bCs/>
          <w:kern w:val="0"/>
          <w:sz w:val="24"/>
        </w:rPr>
        <w:t>十三、名次录取与奖励</w:t>
      </w:r>
    </w:p>
    <w:p>
      <w:pPr>
        <w:shd w:val="clear" w:color="auto" w:fill="FFFFFF"/>
        <w:spacing w:line="320" w:lineRule="exact"/>
        <w:ind w:firstLine="31680" w:firstLineChars="200"/>
        <w:jc w:val="left"/>
        <w:rPr>
          <w:rFonts w:ascii="宋体" w:cs="Arial"/>
          <w:kern w:val="0"/>
          <w:sz w:val="24"/>
        </w:rPr>
      </w:pPr>
      <w:r>
        <w:rPr>
          <w:rFonts w:hint="eastAsia" w:ascii="宋体" w:cs="Arial"/>
          <w:kern w:val="0"/>
          <w:sz w:val="24"/>
        </w:rPr>
        <w:t>（一）大会录取各组别男、女前</w:t>
      </w:r>
      <w:r>
        <w:rPr>
          <w:rFonts w:ascii="宋体" w:cs="Arial"/>
          <w:kern w:val="0"/>
          <w:sz w:val="24"/>
        </w:rPr>
        <w:t>8</w:t>
      </w:r>
      <w:r>
        <w:rPr>
          <w:rFonts w:hint="eastAsia" w:ascii="宋体" w:cs="Arial"/>
          <w:kern w:val="0"/>
          <w:sz w:val="24"/>
        </w:rPr>
        <w:t>名给予奖励，颁发奖杯。不足</w:t>
      </w:r>
      <w:r>
        <w:rPr>
          <w:rFonts w:ascii="宋体" w:cs="Arial"/>
          <w:kern w:val="0"/>
          <w:sz w:val="24"/>
        </w:rPr>
        <w:t>8</w:t>
      </w:r>
      <w:r>
        <w:rPr>
          <w:rFonts w:hint="eastAsia" w:ascii="宋体" w:cs="Arial"/>
          <w:kern w:val="0"/>
          <w:sz w:val="24"/>
        </w:rPr>
        <w:t>队参赛，递减</w:t>
      </w:r>
      <w:r>
        <w:rPr>
          <w:rFonts w:ascii="宋体" w:cs="Arial"/>
          <w:kern w:val="0"/>
          <w:sz w:val="24"/>
        </w:rPr>
        <w:t>1</w:t>
      </w:r>
      <w:r>
        <w:rPr>
          <w:rFonts w:hint="eastAsia" w:ascii="宋体" w:cs="Arial"/>
          <w:kern w:val="0"/>
          <w:sz w:val="24"/>
        </w:rPr>
        <w:t>名录取给予奖励。</w:t>
      </w:r>
    </w:p>
    <w:p>
      <w:pPr>
        <w:shd w:val="clear" w:color="auto" w:fill="FFFFFF"/>
        <w:spacing w:line="320" w:lineRule="exact"/>
        <w:ind w:firstLine="31680" w:firstLineChars="200"/>
        <w:jc w:val="left"/>
        <w:rPr>
          <w:rFonts w:ascii="宋体" w:cs="Arial"/>
          <w:kern w:val="0"/>
          <w:sz w:val="24"/>
        </w:rPr>
      </w:pPr>
      <w:r>
        <w:rPr>
          <w:rFonts w:hint="eastAsia" w:ascii="宋体" w:cs="Arial"/>
          <w:kern w:val="0"/>
          <w:sz w:val="24"/>
        </w:rPr>
        <w:t>（二</w:t>
      </w:r>
      <w:r>
        <w:rPr>
          <w:rFonts w:ascii="宋体" w:cs="Arial"/>
          <w:kern w:val="0"/>
          <w:sz w:val="24"/>
        </w:rPr>
        <w:t>)</w:t>
      </w:r>
      <w:r>
        <w:rPr>
          <w:rFonts w:hint="eastAsia" w:ascii="宋体" w:cs="Arial"/>
          <w:kern w:val="0"/>
          <w:sz w:val="24"/>
        </w:rPr>
        <w:t>甲乙组男子前</w:t>
      </w:r>
      <w:r>
        <w:rPr>
          <w:rFonts w:ascii="宋体" w:cs="Arial"/>
          <w:kern w:val="0"/>
          <w:sz w:val="24"/>
        </w:rPr>
        <w:t>6</w:t>
      </w:r>
      <w:r>
        <w:rPr>
          <w:rFonts w:hint="eastAsia" w:ascii="宋体" w:cs="Arial"/>
          <w:kern w:val="0"/>
          <w:sz w:val="24"/>
        </w:rPr>
        <w:t>名、甲乙组女子前</w:t>
      </w:r>
      <w:r>
        <w:rPr>
          <w:rFonts w:ascii="宋体" w:cs="Arial"/>
          <w:kern w:val="0"/>
          <w:sz w:val="24"/>
        </w:rPr>
        <w:t>3</w:t>
      </w:r>
      <w:r>
        <w:rPr>
          <w:rFonts w:hint="eastAsia" w:ascii="宋体" w:cs="Arial"/>
          <w:kern w:val="0"/>
          <w:sz w:val="24"/>
        </w:rPr>
        <w:t>名、丙组男女前</w:t>
      </w:r>
      <w:r>
        <w:rPr>
          <w:rFonts w:ascii="宋体" w:cs="Arial"/>
          <w:kern w:val="0"/>
          <w:sz w:val="24"/>
        </w:rPr>
        <w:t>3</w:t>
      </w:r>
      <w:r>
        <w:rPr>
          <w:rFonts w:hint="eastAsia" w:ascii="宋体" w:cs="Arial"/>
          <w:kern w:val="0"/>
          <w:sz w:val="24"/>
        </w:rPr>
        <w:t>名的教练员，赛会期间无违纪行为的，评为年度优秀教练员，颁发奖证。</w:t>
      </w:r>
    </w:p>
    <w:p>
      <w:pPr>
        <w:shd w:val="clear" w:color="auto" w:fill="FFFFFF"/>
        <w:spacing w:line="320" w:lineRule="exact"/>
        <w:ind w:firstLine="31680" w:firstLineChars="200"/>
        <w:jc w:val="left"/>
        <w:rPr>
          <w:rFonts w:ascii="宋体" w:cs="Arial"/>
          <w:kern w:val="0"/>
          <w:sz w:val="24"/>
        </w:rPr>
      </w:pPr>
      <w:r>
        <w:rPr>
          <w:rFonts w:hint="eastAsia" w:ascii="宋体" w:cs="Arial"/>
          <w:kern w:val="0"/>
          <w:sz w:val="24"/>
        </w:rPr>
        <w:t>（三）大会按</w:t>
      </w:r>
      <w:r>
        <w:rPr>
          <w:rFonts w:ascii="宋体" w:cs="Arial"/>
          <w:kern w:val="0"/>
          <w:sz w:val="24"/>
        </w:rPr>
        <w:t>6:1</w:t>
      </w:r>
      <w:r>
        <w:rPr>
          <w:rFonts w:hint="eastAsia" w:ascii="宋体" w:cs="Arial"/>
          <w:kern w:val="0"/>
          <w:sz w:val="24"/>
        </w:rPr>
        <w:t>评选体育道德风尚奖集体和个人，集体颁发奖牌，个人颁发奖证；按</w:t>
      </w:r>
      <w:r>
        <w:rPr>
          <w:rFonts w:ascii="宋体" w:cs="Arial"/>
          <w:kern w:val="0"/>
          <w:sz w:val="24"/>
        </w:rPr>
        <w:t>5:1</w:t>
      </w:r>
      <w:r>
        <w:rPr>
          <w:rFonts w:hint="eastAsia" w:ascii="宋体" w:cs="Arial"/>
          <w:kern w:val="0"/>
          <w:sz w:val="24"/>
        </w:rPr>
        <w:t>评选优秀裁判员，颁发奖证。</w:t>
      </w:r>
    </w:p>
    <w:p>
      <w:pPr>
        <w:shd w:val="clear" w:color="auto" w:fill="FFFFFF"/>
        <w:spacing w:line="320" w:lineRule="exact"/>
        <w:ind w:firstLine="31680" w:firstLineChars="200"/>
        <w:jc w:val="left"/>
        <w:rPr>
          <w:rFonts w:ascii="宋体" w:cs="Arial"/>
          <w:b/>
          <w:bCs/>
          <w:kern w:val="0"/>
          <w:sz w:val="24"/>
        </w:rPr>
      </w:pPr>
      <w:r>
        <w:rPr>
          <w:rFonts w:hint="eastAsia" w:ascii="宋体" w:cs="Arial"/>
          <w:b/>
          <w:bCs/>
          <w:kern w:val="0"/>
          <w:sz w:val="24"/>
        </w:rPr>
        <w:t>十四、经费及其他</w:t>
      </w:r>
    </w:p>
    <w:p>
      <w:pPr>
        <w:shd w:val="clear" w:color="auto" w:fill="FFFFFF"/>
        <w:spacing w:line="320" w:lineRule="exact"/>
        <w:ind w:firstLine="31680" w:firstLineChars="200"/>
        <w:jc w:val="left"/>
        <w:rPr>
          <w:rFonts w:ascii="宋体" w:cs="Arial"/>
          <w:kern w:val="0"/>
          <w:sz w:val="24"/>
        </w:rPr>
      </w:pPr>
      <w:r>
        <w:rPr>
          <w:rFonts w:hint="eastAsia" w:ascii="宋体" w:cs="Arial"/>
          <w:kern w:val="0"/>
          <w:sz w:val="24"/>
        </w:rPr>
        <w:t>（一）各参赛队交通、食宿等费用自理。</w:t>
      </w:r>
      <w:r>
        <w:rPr>
          <w:rFonts w:hint="eastAsia" w:ascii="宋体" w:cs="宋体"/>
          <w:sz w:val="24"/>
        </w:rPr>
        <w:t>按重庆市学生体育竞赛标准，比赛期间运动员每人每天食宿费</w:t>
      </w:r>
      <w:r>
        <w:rPr>
          <w:rFonts w:ascii="宋体" w:cs="宋体"/>
          <w:sz w:val="24"/>
        </w:rPr>
        <w:t>180</w:t>
      </w:r>
      <w:r>
        <w:rPr>
          <w:rFonts w:hint="eastAsia" w:ascii="宋体" w:cs="宋体"/>
          <w:sz w:val="24"/>
        </w:rPr>
        <w:t>元，由各参赛单位自理。</w:t>
      </w:r>
    </w:p>
    <w:p>
      <w:pPr>
        <w:shd w:val="clear" w:color="auto" w:fill="FFFFFF"/>
        <w:spacing w:line="320" w:lineRule="exact"/>
        <w:ind w:firstLine="31680" w:firstLineChars="200"/>
        <w:jc w:val="left"/>
        <w:rPr>
          <w:rFonts w:ascii="宋体" w:cs="Arial"/>
          <w:kern w:val="0"/>
          <w:sz w:val="24"/>
        </w:rPr>
      </w:pPr>
      <w:r>
        <w:rPr>
          <w:rFonts w:hint="eastAsia" w:ascii="宋体" w:cs="Arial"/>
          <w:kern w:val="0"/>
          <w:sz w:val="24"/>
        </w:rPr>
        <w:t>（二）为加强竞赛管理，确保比赛顺利进行，各参赛队报到时须缴纳保证金</w:t>
      </w:r>
      <w:r>
        <w:rPr>
          <w:rFonts w:ascii="宋体" w:cs="Arial"/>
          <w:kern w:val="0"/>
          <w:sz w:val="24"/>
        </w:rPr>
        <w:t>2000</w:t>
      </w:r>
      <w:r>
        <w:rPr>
          <w:rFonts w:hint="eastAsia" w:ascii="宋体" w:cs="Arial"/>
          <w:kern w:val="0"/>
          <w:sz w:val="24"/>
        </w:rPr>
        <w:t>元。比赛期间有违纪行为的代表队，按《重庆市大学生足球比赛纪律规定》的相关条款扣罚保证金，无违纪行为的代表队，赛后如数退还保证金。</w:t>
      </w:r>
    </w:p>
    <w:p>
      <w:pPr>
        <w:shd w:val="clear" w:color="auto" w:fill="FFFFFF"/>
        <w:spacing w:line="320" w:lineRule="exact"/>
        <w:ind w:firstLine="31680" w:firstLineChars="200"/>
        <w:jc w:val="left"/>
        <w:rPr>
          <w:rFonts w:ascii="宋体" w:cs="Arial"/>
          <w:kern w:val="0"/>
          <w:sz w:val="24"/>
        </w:rPr>
      </w:pPr>
      <w:r>
        <w:rPr>
          <w:rFonts w:hint="eastAsia" w:ascii="宋体" w:cs="Arial"/>
          <w:kern w:val="0"/>
          <w:sz w:val="24"/>
        </w:rPr>
        <w:t>（三）</w:t>
      </w:r>
      <w:r>
        <w:rPr>
          <w:rFonts w:ascii="宋体" w:cs="Arial"/>
          <w:kern w:val="0"/>
          <w:sz w:val="24"/>
        </w:rPr>
        <w:t>11</w:t>
      </w:r>
      <w:r>
        <w:rPr>
          <w:rFonts w:hint="eastAsia" w:ascii="宋体" w:cs="Arial"/>
          <w:kern w:val="0"/>
          <w:sz w:val="24"/>
        </w:rPr>
        <w:t>月</w:t>
      </w:r>
      <w:r>
        <w:rPr>
          <w:rFonts w:ascii="宋体" w:cs="Arial"/>
          <w:kern w:val="0"/>
          <w:sz w:val="24"/>
        </w:rPr>
        <w:t>12</w:t>
      </w:r>
      <w:r>
        <w:rPr>
          <w:rFonts w:hint="eastAsia" w:ascii="宋体" w:cs="Arial"/>
          <w:kern w:val="0"/>
          <w:sz w:val="24"/>
        </w:rPr>
        <w:t>日（周日）下午</w:t>
      </w:r>
      <w:r>
        <w:rPr>
          <w:rFonts w:ascii="宋体" w:cs="Arial"/>
          <w:kern w:val="0"/>
          <w:sz w:val="24"/>
        </w:rPr>
        <w:t>3:00</w:t>
      </w:r>
      <w:r>
        <w:rPr>
          <w:rFonts w:hint="eastAsia" w:ascii="宋体" w:cs="Arial"/>
          <w:kern w:val="0"/>
          <w:sz w:val="24"/>
        </w:rPr>
        <w:t>在重庆文理学院体育学院会议室召开甲、乙、丙各组别抽签会，请相关人员准时参会。</w:t>
      </w:r>
    </w:p>
    <w:p>
      <w:pPr>
        <w:shd w:val="clear" w:color="auto" w:fill="FFFFFF"/>
        <w:spacing w:line="320" w:lineRule="exact"/>
        <w:ind w:firstLine="31680" w:firstLineChars="200"/>
        <w:jc w:val="left"/>
        <w:rPr>
          <w:rFonts w:ascii="宋体" w:cs="Arial"/>
          <w:kern w:val="0"/>
          <w:sz w:val="24"/>
        </w:rPr>
      </w:pPr>
      <w:r>
        <w:rPr>
          <w:rFonts w:hint="eastAsia" w:ascii="宋体" w:cs="Arial"/>
          <w:kern w:val="0"/>
          <w:sz w:val="24"/>
        </w:rPr>
        <w:t>（四）甲组和丙组参赛队于</w:t>
      </w:r>
      <w:r>
        <w:rPr>
          <w:rFonts w:ascii="宋体" w:cs="Arial"/>
          <w:kern w:val="0"/>
          <w:sz w:val="24"/>
        </w:rPr>
        <w:t>11</w:t>
      </w:r>
      <w:r>
        <w:rPr>
          <w:rFonts w:hint="eastAsia" w:ascii="宋体" w:cs="Arial"/>
          <w:kern w:val="0"/>
          <w:sz w:val="24"/>
        </w:rPr>
        <w:t>月</w:t>
      </w:r>
      <w:r>
        <w:rPr>
          <w:rFonts w:ascii="宋体" w:cs="Arial"/>
          <w:kern w:val="0"/>
          <w:sz w:val="24"/>
        </w:rPr>
        <w:t>22</w:t>
      </w:r>
      <w:r>
        <w:rPr>
          <w:rFonts w:hint="eastAsia" w:ascii="宋体" w:cs="Arial"/>
          <w:kern w:val="0"/>
          <w:sz w:val="24"/>
        </w:rPr>
        <w:t>日下午</w:t>
      </w:r>
      <w:r>
        <w:rPr>
          <w:rFonts w:ascii="宋体" w:cs="Arial"/>
          <w:kern w:val="0"/>
          <w:sz w:val="24"/>
        </w:rPr>
        <w:t>2:30—3:30</w:t>
      </w:r>
      <w:r>
        <w:rPr>
          <w:rFonts w:hint="eastAsia" w:ascii="宋体" w:cs="Arial"/>
          <w:kern w:val="0"/>
          <w:sz w:val="24"/>
        </w:rPr>
        <w:t>在重庆文理学院体育学院会议室报到，乙组参赛队于</w:t>
      </w:r>
      <w:r>
        <w:rPr>
          <w:rFonts w:ascii="宋体" w:cs="Arial"/>
          <w:kern w:val="0"/>
          <w:sz w:val="24"/>
        </w:rPr>
        <w:t>11</w:t>
      </w:r>
      <w:r>
        <w:rPr>
          <w:rFonts w:hint="eastAsia" w:ascii="宋体" w:cs="Arial"/>
          <w:kern w:val="0"/>
          <w:sz w:val="24"/>
        </w:rPr>
        <w:t>月</w:t>
      </w:r>
      <w:r>
        <w:rPr>
          <w:rFonts w:ascii="宋体" w:cs="Arial"/>
          <w:kern w:val="0"/>
          <w:sz w:val="24"/>
        </w:rPr>
        <w:t>30</w:t>
      </w:r>
      <w:r>
        <w:rPr>
          <w:rFonts w:hint="eastAsia" w:ascii="宋体" w:cs="Arial"/>
          <w:kern w:val="0"/>
          <w:sz w:val="24"/>
        </w:rPr>
        <w:t>日下午</w:t>
      </w:r>
      <w:r>
        <w:rPr>
          <w:rFonts w:ascii="宋体" w:cs="Arial"/>
          <w:kern w:val="0"/>
          <w:sz w:val="24"/>
        </w:rPr>
        <w:t>2:30—3:30</w:t>
      </w:r>
      <w:r>
        <w:rPr>
          <w:rFonts w:hint="eastAsia" w:ascii="宋体" w:cs="Arial"/>
          <w:kern w:val="0"/>
          <w:sz w:val="24"/>
        </w:rPr>
        <w:t>在重庆科技学院体育系办公室报到，并缴纳保证金，提交报名表纸质件、运动员高考招生录取档案复印件、代表队人身意外伤害保险单据复印件，当日下午</w:t>
      </w:r>
      <w:r>
        <w:rPr>
          <w:rFonts w:ascii="宋体" w:cs="Arial"/>
          <w:kern w:val="0"/>
          <w:sz w:val="24"/>
        </w:rPr>
        <w:t>4:00</w:t>
      </w:r>
      <w:r>
        <w:rPr>
          <w:rFonts w:hint="eastAsia" w:ascii="宋体" w:cs="Arial"/>
          <w:kern w:val="0"/>
          <w:sz w:val="24"/>
        </w:rPr>
        <w:t>召开领队、教练、裁判长联席会。</w:t>
      </w:r>
    </w:p>
    <w:p>
      <w:pPr>
        <w:shd w:val="clear" w:color="auto" w:fill="FFFFFF"/>
        <w:spacing w:line="320" w:lineRule="exact"/>
        <w:ind w:firstLine="31680" w:firstLineChars="200"/>
        <w:jc w:val="left"/>
        <w:rPr>
          <w:rFonts w:ascii="宋体" w:cs="Arial"/>
          <w:kern w:val="0"/>
          <w:sz w:val="24"/>
        </w:rPr>
      </w:pPr>
      <w:r>
        <w:rPr>
          <w:rFonts w:hint="eastAsia" w:ascii="宋体" w:cs="Arial"/>
          <w:kern w:val="0"/>
          <w:sz w:val="24"/>
        </w:rPr>
        <w:t>（五）本次比赛的仲裁与资格审查委员、比赛监督、裁判长与裁判员由主办单位选派，工作人员由承办单位选调。</w:t>
      </w:r>
    </w:p>
    <w:p>
      <w:pPr>
        <w:shd w:val="clear" w:color="auto" w:fill="FFFFFF"/>
        <w:spacing w:line="320" w:lineRule="exact"/>
        <w:ind w:firstLine="31680" w:firstLineChars="200"/>
        <w:jc w:val="left"/>
        <w:rPr>
          <w:rFonts w:ascii="宋体" w:cs="Arial"/>
          <w:kern w:val="0"/>
          <w:sz w:val="24"/>
        </w:rPr>
      </w:pPr>
      <w:r>
        <w:rPr>
          <w:rFonts w:hint="eastAsia" w:ascii="宋体" w:cs="Arial"/>
          <w:kern w:val="0"/>
          <w:sz w:val="24"/>
        </w:rPr>
        <w:t>（六）本《规程》的解释权和修改权属主办单位。</w:t>
      </w:r>
    </w:p>
    <w:p>
      <w:pPr>
        <w:shd w:val="clear" w:color="auto" w:fill="FFFFFF"/>
        <w:spacing w:line="320" w:lineRule="exact"/>
        <w:ind w:firstLine="31680" w:firstLineChars="200"/>
        <w:jc w:val="left"/>
        <w:rPr>
          <w:rFonts w:ascii="宋体" w:cs="Arial"/>
          <w:kern w:val="0"/>
          <w:sz w:val="24"/>
        </w:rPr>
      </w:pPr>
      <w:r>
        <w:rPr>
          <w:rFonts w:hint="eastAsia" w:ascii="宋体" w:cs="Arial"/>
          <w:kern w:val="0"/>
          <w:sz w:val="24"/>
        </w:rPr>
        <w:t>（七）未尽事宜，另行通知。</w:t>
      </w:r>
    </w:p>
    <w:p>
      <w:pPr>
        <w:spacing w:line="320" w:lineRule="exact"/>
        <w:jc w:val="left"/>
        <w:rPr>
          <w:rFonts w:ascii="宋体" w:cs="Arial"/>
          <w:kern w:val="0"/>
          <w:szCs w:val="21"/>
        </w:rPr>
      </w:pPr>
    </w:p>
    <w:p>
      <w:pPr>
        <w:spacing w:line="320" w:lineRule="exact"/>
        <w:jc w:val="left"/>
        <w:rPr>
          <w:rFonts w:ascii="宋体" w:cs="Arial"/>
          <w:kern w:val="0"/>
          <w:szCs w:val="21"/>
        </w:rPr>
      </w:pPr>
    </w:p>
    <w:p>
      <w:pPr>
        <w:spacing w:line="320" w:lineRule="exact"/>
        <w:jc w:val="left"/>
        <w:rPr>
          <w:rFonts w:ascii="宋体" w:cs="Arial"/>
          <w:kern w:val="0"/>
          <w:szCs w:val="21"/>
        </w:rPr>
      </w:pPr>
    </w:p>
    <w:p>
      <w:pPr>
        <w:spacing w:line="320" w:lineRule="exact"/>
        <w:jc w:val="left"/>
        <w:rPr>
          <w:rFonts w:ascii="宋体" w:cs="Arial"/>
          <w:kern w:val="0"/>
          <w:szCs w:val="21"/>
        </w:rPr>
      </w:pPr>
    </w:p>
    <w:p>
      <w:pPr>
        <w:spacing w:line="540" w:lineRule="exact"/>
        <w:rPr>
          <w:rFonts w:ascii="宋体"/>
          <w:bCs/>
          <w:sz w:val="28"/>
          <w:szCs w:val="28"/>
        </w:rPr>
      </w:pPr>
    </w:p>
    <w:p>
      <w:pPr>
        <w:spacing w:line="540" w:lineRule="exact"/>
        <w:rPr>
          <w:rFonts w:ascii="宋体"/>
          <w:bCs/>
          <w:sz w:val="28"/>
          <w:szCs w:val="28"/>
        </w:rPr>
      </w:pPr>
    </w:p>
    <w:p>
      <w:pPr>
        <w:spacing w:line="540" w:lineRule="exact"/>
        <w:rPr>
          <w:rFonts w:ascii="宋体"/>
          <w:bCs/>
          <w:sz w:val="28"/>
          <w:szCs w:val="28"/>
        </w:rPr>
      </w:pPr>
    </w:p>
    <w:p>
      <w:pPr>
        <w:spacing w:line="540" w:lineRule="exact"/>
        <w:rPr>
          <w:rFonts w:ascii="宋体"/>
          <w:bCs/>
          <w:sz w:val="28"/>
          <w:szCs w:val="28"/>
        </w:rPr>
      </w:pPr>
    </w:p>
    <w:p>
      <w:pPr>
        <w:spacing w:line="540" w:lineRule="exact"/>
        <w:rPr>
          <w:rFonts w:ascii="宋体"/>
          <w:bCs/>
          <w:sz w:val="28"/>
          <w:szCs w:val="28"/>
        </w:rPr>
      </w:pPr>
    </w:p>
    <w:p>
      <w:pPr>
        <w:spacing w:line="540" w:lineRule="exact"/>
        <w:rPr>
          <w:rFonts w:ascii="宋体"/>
          <w:bCs/>
          <w:sz w:val="28"/>
          <w:szCs w:val="28"/>
        </w:rPr>
      </w:pPr>
    </w:p>
    <w:p>
      <w:pPr>
        <w:spacing w:line="540" w:lineRule="exact"/>
        <w:rPr>
          <w:rFonts w:ascii="宋体"/>
          <w:bCs/>
          <w:sz w:val="28"/>
          <w:szCs w:val="28"/>
        </w:rPr>
      </w:pPr>
    </w:p>
    <w:p>
      <w:pPr>
        <w:spacing w:line="540" w:lineRule="exact"/>
        <w:rPr>
          <w:rFonts w:ascii="宋体"/>
          <w:bCs/>
          <w:sz w:val="28"/>
          <w:szCs w:val="28"/>
        </w:rPr>
      </w:pPr>
    </w:p>
    <w:p>
      <w:pPr>
        <w:spacing w:line="540" w:lineRule="exact"/>
        <w:rPr>
          <w:rFonts w:ascii="宋体"/>
          <w:bCs/>
          <w:sz w:val="28"/>
          <w:szCs w:val="28"/>
        </w:rPr>
      </w:pPr>
    </w:p>
    <w:p>
      <w:pPr>
        <w:spacing w:line="540" w:lineRule="exact"/>
        <w:rPr>
          <w:rFonts w:ascii="宋体"/>
          <w:bCs/>
          <w:sz w:val="28"/>
          <w:szCs w:val="28"/>
        </w:rPr>
      </w:pPr>
    </w:p>
    <w:p>
      <w:pPr>
        <w:spacing w:line="540" w:lineRule="exact"/>
        <w:rPr>
          <w:rFonts w:ascii="宋体"/>
          <w:bCs/>
          <w:sz w:val="28"/>
          <w:szCs w:val="28"/>
        </w:rPr>
      </w:pPr>
    </w:p>
    <w:p>
      <w:pPr>
        <w:spacing w:line="540" w:lineRule="exact"/>
        <w:jc w:val="center"/>
        <w:rPr>
          <w:rFonts w:ascii="方正小标宋简体" w:eastAsia="方正小标宋简体"/>
          <w:sz w:val="32"/>
          <w:szCs w:val="32"/>
        </w:rPr>
      </w:pPr>
      <w:r>
        <w:rPr>
          <w:rFonts w:ascii="方正小标宋简体" w:eastAsia="方正小标宋简体"/>
          <w:sz w:val="32"/>
          <w:szCs w:val="32"/>
        </w:rPr>
        <w:t>2017</w:t>
      </w:r>
      <w:r>
        <w:rPr>
          <w:rFonts w:hint="eastAsia" w:ascii="方正小标宋简体" w:eastAsia="方正小标宋简体"/>
          <w:sz w:val="32"/>
          <w:szCs w:val="32"/>
        </w:rPr>
        <w:t>年重庆市大学生校园足球联赛总决赛报名表</w:t>
      </w:r>
    </w:p>
    <w:p>
      <w:pPr>
        <w:spacing w:line="360" w:lineRule="exact"/>
        <w:jc w:val="left"/>
        <w:rPr>
          <w:rFonts w:ascii="仿宋_GB2312" w:eastAsia="仿宋_GB2312"/>
          <w:bCs/>
          <w:sz w:val="24"/>
        </w:rPr>
      </w:pPr>
    </w:p>
    <w:p>
      <w:pPr>
        <w:spacing w:line="360" w:lineRule="exact"/>
        <w:jc w:val="left"/>
        <w:rPr>
          <w:rFonts w:ascii="仿宋_GB2312" w:eastAsia="仿宋_GB2312"/>
          <w:bCs/>
          <w:sz w:val="24"/>
        </w:rPr>
      </w:pPr>
      <w:r>
        <w:rPr>
          <w:rFonts w:hint="eastAsia" w:ascii="仿宋_GB2312" w:eastAsia="仿宋_GB2312"/>
          <w:bCs/>
          <w:sz w:val="24"/>
        </w:rPr>
        <w:t>单</w:t>
      </w:r>
      <w:r>
        <w:rPr>
          <w:rFonts w:ascii="仿宋_GB2312" w:eastAsia="仿宋_GB2312"/>
          <w:bCs/>
          <w:sz w:val="24"/>
        </w:rPr>
        <w:t xml:space="preserve">  </w:t>
      </w:r>
      <w:r>
        <w:rPr>
          <w:rFonts w:hint="eastAsia" w:ascii="仿宋_GB2312" w:eastAsia="仿宋_GB2312"/>
          <w:bCs/>
          <w:sz w:val="24"/>
        </w:rPr>
        <w:t>位：</w:t>
      </w:r>
      <w:r>
        <w:rPr>
          <w:rFonts w:ascii="仿宋_GB2312" w:eastAsia="仿宋_GB2312"/>
          <w:bCs/>
          <w:sz w:val="24"/>
        </w:rPr>
        <w:t xml:space="preserve">                        </w:t>
      </w:r>
      <w:r>
        <w:rPr>
          <w:rFonts w:hint="eastAsia" w:ascii="仿宋_GB2312" w:eastAsia="仿宋_GB2312"/>
          <w:bCs/>
          <w:sz w:val="24"/>
        </w:rPr>
        <w:t>组别：甲、乙、丙</w:t>
      </w:r>
    </w:p>
    <w:p>
      <w:pPr>
        <w:spacing w:line="360" w:lineRule="exact"/>
        <w:rPr>
          <w:rFonts w:ascii="仿宋_GB2312" w:eastAsia="仿宋_GB2312"/>
          <w:bCs/>
          <w:sz w:val="24"/>
        </w:rPr>
      </w:pPr>
      <w:r>
        <w:rPr>
          <w:rFonts w:hint="eastAsia" w:ascii="仿宋_GB2312" w:eastAsia="仿宋_GB2312"/>
          <w:bCs/>
          <w:sz w:val="24"/>
        </w:rPr>
        <w:t>领</w:t>
      </w:r>
      <w:r>
        <w:rPr>
          <w:rFonts w:ascii="仿宋_GB2312" w:eastAsia="仿宋_GB2312"/>
          <w:bCs/>
          <w:sz w:val="24"/>
        </w:rPr>
        <w:t xml:space="preserve">  </w:t>
      </w:r>
      <w:r>
        <w:rPr>
          <w:rFonts w:hint="eastAsia" w:ascii="仿宋_GB2312" w:eastAsia="仿宋_GB2312"/>
          <w:bCs/>
          <w:sz w:val="24"/>
        </w:rPr>
        <w:t>队：</w:t>
      </w:r>
      <w:r>
        <w:rPr>
          <w:rFonts w:ascii="仿宋_GB2312" w:eastAsia="仿宋_GB2312"/>
          <w:bCs/>
          <w:sz w:val="24"/>
        </w:rPr>
        <w:t xml:space="preserve">               </w:t>
      </w:r>
      <w:r>
        <w:rPr>
          <w:rFonts w:hint="eastAsia" w:ascii="仿宋_GB2312" w:eastAsia="仿宋_GB2312"/>
          <w:bCs/>
          <w:sz w:val="24"/>
        </w:rPr>
        <w:t>电话：</w:t>
      </w:r>
    </w:p>
    <w:p>
      <w:pPr>
        <w:spacing w:line="360" w:lineRule="exact"/>
        <w:rPr>
          <w:rFonts w:ascii="仿宋_GB2312" w:eastAsia="仿宋_GB2312"/>
          <w:bCs/>
          <w:sz w:val="24"/>
        </w:rPr>
      </w:pPr>
      <w:r>
        <w:rPr>
          <w:rFonts w:hint="eastAsia" w:ascii="仿宋_GB2312" w:eastAsia="仿宋_GB2312"/>
          <w:bCs/>
          <w:sz w:val="24"/>
        </w:rPr>
        <w:t>主教练：</w:t>
      </w:r>
      <w:r>
        <w:rPr>
          <w:rFonts w:ascii="仿宋_GB2312" w:eastAsia="仿宋_GB2312"/>
          <w:bCs/>
          <w:sz w:val="24"/>
        </w:rPr>
        <w:t xml:space="preserve">               </w:t>
      </w:r>
      <w:r>
        <w:rPr>
          <w:rFonts w:hint="eastAsia" w:ascii="仿宋_GB2312" w:eastAsia="仿宋_GB2312"/>
          <w:bCs/>
          <w:sz w:val="24"/>
        </w:rPr>
        <w:t>电话：</w:t>
      </w:r>
    </w:p>
    <w:p>
      <w:pPr>
        <w:spacing w:line="360" w:lineRule="exact"/>
        <w:rPr>
          <w:rFonts w:ascii="仿宋_GB2312" w:eastAsia="仿宋_GB2312"/>
          <w:bCs/>
          <w:sz w:val="24"/>
        </w:rPr>
      </w:pPr>
      <w:r>
        <w:rPr>
          <w:rFonts w:hint="eastAsia" w:ascii="仿宋_GB2312" w:eastAsia="仿宋_GB2312"/>
          <w:bCs/>
          <w:sz w:val="24"/>
        </w:rPr>
        <w:t>助理教练：</w:t>
      </w:r>
      <w:r>
        <w:rPr>
          <w:rFonts w:ascii="仿宋_GB2312" w:eastAsia="仿宋_GB2312"/>
          <w:bCs/>
          <w:sz w:val="24"/>
        </w:rPr>
        <w:t xml:space="preserve">             </w:t>
      </w:r>
      <w:r>
        <w:rPr>
          <w:rFonts w:hint="eastAsia" w:ascii="仿宋_GB2312" w:eastAsia="仿宋_GB2312"/>
          <w:bCs/>
          <w:sz w:val="24"/>
        </w:rPr>
        <w:t>电话：</w:t>
      </w:r>
    </w:p>
    <w:p>
      <w:pPr>
        <w:spacing w:line="360" w:lineRule="exact"/>
        <w:rPr>
          <w:rFonts w:ascii="仿宋_GB2312" w:eastAsia="仿宋_GB2312"/>
          <w:bCs/>
          <w:sz w:val="24"/>
          <w:u w:val="single"/>
        </w:rPr>
      </w:pPr>
      <w:r>
        <w:rPr>
          <w:rFonts w:hint="eastAsia" w:ascii="仿宋_GB2312" w:eastAsia="仿宋_GB2312"/>
          <w:bCs/>
          <w:sz w:val="24"/>
        </w:rPr>
        <w:t>医务人员：</w:t>
      </w:r>
    </w:p>
    <w:tbl>
      <w:tblPr>
        <w:tblStyle w:val="3"/>
        <w:tblW w:w="8621" w:type="dxa"/>
        <w:tblInd w:w="-31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7"/>
        <w:gridCol w:w="1400"/>
        <w:gridCol w:w="800"/>
        <w:gridCol w:w="800"/>
        <w:gridCol w:w="1017"/>
        <w:gridCol w:w="2582"/>
        <w:gridCol w:w="14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35" w:hRule="atLeast"/>
        </w:trPr>
        <w:tc>
          <w:tcPr>
            <w:tcW w:w="537" w:type="dxa"/>
            <w:tcBorders>
              <w:top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24"/>
              </w:rPr>
            </w:pPr>
            <w:r>
              <w:rPr>
                <w:rFonts w:hint="eastAsia" w:ascii="仿宋_GB2312" w:eastAsia="仿宋_GB2312"/>
                <w:bCs/>
                <w:sz w:val="24"/>
              </w:rPr>
              <w:t>序</w:t>
            </w:r>
          </w:p>
          <w:p>
            <w:pPr>
              <w:spacing w:line="360" w:lineRule="exact"/>
              <w:jc w:val="center"/>
              <w:rPr>
                <w:rFonts w:ascii="仿宋_GB2312" w:eastAsia="仿宋_GB2312"/>
                <w:bCs/>
                <w:sz w:val="24"/>
              </w:rPr>
            </w:pPr>
            <w:r>
              <w:rPr>
                <w:rFonts w:hint="eastAsia" w:ascii="仿宋_GB2312" w:eastAsia="仿宋_GB2312"/>
                <w:bCs/>
                <w:sz w:val="24"/>
              </w:rPr>
              <w:t>号</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24"/>
              </w:rPr>
            </w:pPr>
            <w:r>
              <w:rPr>
                <w:rFonts w:hint="eastAsia" w:ascii="仿宋_GB2312" w:eastAsia="仿宋_GB2312"/>
                <w:bCs/>
                <w:sz w:val="24"/>
              </w:rPr>
              <w:t>运动员</w:t>
            </w:r>
          </w:p>
          <w:p>
            <w:pPr>
              <w:spacing w:line="360" w:lineRule="exact"/>
              <w:jc w:val="center"/>
              <w:rPr>
                <w:rFonts w:ascii="仿宋_GB2312" w:eastAsia="仿宋_GB2312"/>
                <w:bCs/>
                <w:sz w:val="24"/>
              </w:rPr>
            </w:pPr>
            <w:r>
              <w:rPr>
                <w:rFonts w:hint="eastAsia" w:ascii="仿宋_GB2312" w:eastAsia="仿宋_GB2312"/>
                <w:bCs/>
                <w:sz w:val="24"/>
              </w:rPr>
              <w:t>姓名</w:t>
            </w: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bCs/>
                <w:sz w:val="24"/>
              </w:rPr>
            </w:pPr>
            <w:r>
              <w:rPr>
                <w:rFonts w:hint="eastAsia" w:ascii="仿宋_GB2312" w:eastAsia="仿宋_GB2312"/>
                <w:bCs/>
                <w:sz w:val="24"/>
              </w:rPr>
              <w:t>性别</w:t>
            </w: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24"/>
              </w:rPr>
            </w:pPr>
            <w:r>
              <w:rPr>
                <w:rFonts w:hint="eastAsia" w:ascii="仿宋_GB2312" w:eastAsia="仿宋_GB2312"/>
                <w:bCs/>
                <w:sz w:val="24"/>
              </w:rPr>
              <w:t>场上</w:t>
            </w:r>
          </w:p>
          <w:p>
            <w:pPr>
              <w:spacing w:line="360" w:lineRule="exact"/>
              <w:jc w:val="center"/>
              <w:rPr>
                <w:rFonts w:ascii="仿宋_GB2312" w:eastAsia="仿宋_GB2312"/>
                <w:bCs/>
                <w:sz w:val="24"/>
              </w:rPr>
            </w:pPr>
            <w:r>
              <w:rPr>
                <w:rFonts w:hint="eastAsia" w:ascii="仿宋_GB2312" w:eastAsia="仿宋_GB2312"/>
                <w:bCs/>
                <w:sz w:val="24"/>
              </w:rPr>
              <w:t>号码</w:t>
            </w:r>
          </w:p>
        </w:tc>
        <w:tc>
          <w:tcPr>
            <w:tcW w:w="10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24"/>
              </w:rPr>
            </w:pPr>
            <w:r>
              <w:rPr>
                <w:rFonts w:hint="eastAsia" w:ascii="仿宋_GB2312" w:eastAsia="仿宋_GB2312"/>
                <w:bCs/>
                <w:sz w:val="24"/>
              </w:rPr>
              <w:t>场上</w:t>
            </w:r>
          </w:p>
          <w:p>
            <w:pPr>
              <w:spacing w:line="360" w:lineRule="exact"/>
              <w:jc w:val="center"/>
              <w:rPr>
                <w:rFonts w:ascii="仿宋_GB2312" w:eastAsia="仿宋_GB2312"/>
                <w:bCs/>
                <w:sz w:val="24"/>
              </w:rPr>
            </w:pPr>
            <w:r>
              <w:rPr>
                <w:rFonts w:hint="eastAsia" w:ascii="仿宋_GB2312" w:eastAsia="仿宋_GB2312"/>
                <w:bCs/>
                <w:sz w:val="24"/>
              </w:rPr>
              <w:t>位置</w:t>
            </w:r>
          </w:p>
        </w:tc>
        <w:tc>
          <w:tcPr>
            <w:tcW w:w="2582" w:type="dxa"/>
            <w:tcBorders>
              <w:top w:val="single" w:color="auto" w:sz="4" w:space="0"/>
              <w:left w:val="single" w:color="auto" w:sz="4" w:space="0"/>
              <w:right w:val="single" w:color="auto" w:sz="4" w:space="0"/>
            </w:tcBorders>
            <w:vAlign w:val="center"/>
          </w:tcPr>
          <w:p>
            <w:pPr>
              <w:spacing w:line="360" w:lineRule="exact"/>
              <w:jc w:val="center"/>
              <w:rPr>
                <w:rFonts w:ascii="仿宋_GB2312" w:eastAsia="仿宋_GB2312"/>
                <w:bCs/>
                <w:sz w:val="24"/>
              </w:rPr>
            </w:pPr>
            <w:r>
              <w:rPr>
                <w:rFonts w:hint="eastAsia" w:ascii="仿宋_GB2312" w:eastAsia="仿宋_GB2312"/>
                <w:bCs/>
                <w:sz w:val="24"/>
              </w:rPr>
              <w:t>身份证号码</w:t>
            </w:r>
          </w:p>
        </w:tc>
        <w:tc>
          <w:tcPr>
            <w:tcW w:w="1485" w:type="dxa"/>
            <w:tcBorders>
              <w:top w:val="single" w:color="auto" w:sz="4" w:space="0"/>
              <w:left w:val="single" w:color="auto" w:sz="4" w:space="0"/>
              <w:bottom w:val="nil"/>
            </w:tcBorders>
            <w:vAlign w:val="center"/>
          </w:tcPr>
          <w:p>
            <w:pPr>
              <w:spacing w:line="360" w:lineRule="exact"/>
              <w:jc w:val="center"/>
              <w:rPr>
                <w:rFonts w:ascii="仿宋_GB2312" w:eastAsia="仿宋_GB2312"/>
                <w:bCs/>
                <w:sz w:val="24"/>
              </w:rPr>
            </w:pPr>
            <w:r>
              <w:rPr>
                <w:rFonts w:hint="eastAsia" w:ascii="仿宋_GB2312" w:eastAsia="仿宋_GB2312"/>
                <w:bCs/>
                <w:sz w:val="24"/>
              </w:rPr>
              <w:t>备</w:t>
            </w:r>
            <w:r>
              <w:rPr>
                <w:rFonts w:ascii="仿宋_GB2312" w:eastAsia="仿宋_GB2312"/>
                <w:bCs/>
                <w:sz w:val="24"/>
              </w:rPr>
              <w:t xml:space="preserve"> </w:t>
            </w:r>
            <w:r>
              <w:rPr>
                <w:rFonts w:hint="eastAsia" w:ascii="仿宋_GB2312" w:eastAsia="仿宋_GB2312"/>
                <w:bCs/>
                <w:sz w:val="24"/>
              </w:rPr>
              <w:t>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77" w:hRule="atLeast"/>
        </w:trPr>
        <w:tc>
          <w:tcPr>
            <w:tcW w:w="537" w:type="dxa"/>
            <w:tcBorders>
              <w:top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r>
              <w:rPr>
                <w:rFonts w:ascii="仿宋_GB2312" w:eastAsia="仿宋_GB2312"/>
                <w:bCs/>
                <w:sz w:val="30"/>
                <w:szCs w:val="30"/>
              </w:rPr>
              <w:t>01</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80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仿宋_GB2312" w:eastAsia="仿宋_GB2312"/>
                <w:bCs/>
                <w:sz w:val="30"/>
                <w:szCs w:val="30"/>
              </w:rPr>
            </w:pP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10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258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1485" w:type="dxa"/>
            <w:tcBorders>
              <w:top w:val="single" w:color="auto" w:sz="4" w:space="0"/>
              <w:left w:val="single" w:color="auto" w:sz="4" w:space="0"/>
              <w:bottom w:val="single" w:color="auto" w:sz="4" w:space="0"/>
            </w:tcBorders>
            <w:vAlign w:val="center"/>
          </w:tcPr>
          <w:p>
            <w:pPr>
              <w:spacing w:line="360" w:lineRule="exact"/>
              <w:jc w:val="center"/>
              <w:rPr>
                <w:rFonts w:ascii="仿宋_GB2312" w:eastAsia="仿宋_GB2312"/>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77" w:hRule="atLeast"/>
        </w:trPr>
        <w:tc>
          <w:tcPr>
            <w:tcW w:w="537" w:type="dxa"/>
            <w:tcBorders>
              <w:top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r>
              <w:rPr>
                <w:rFonts w:ascii="仿宋_GB2312" w:eastAsia="仿宋_GB2312"/>
                <w:bCs/>
                <w:sz w:val="30"/>
                <w:szCs w:val="30"/>
              </w:rPr>
              <w:t>02</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80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仿宋_GB2312" w:eastAsia="仿宋_GB2312"/>
                <w:bCs/>
                <w:sz w:val="30"/>
                <w:szCs w:val="30"/>
              </w:rPr>
            </w:pP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10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258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1485" w:type="dxa"/>
            <w:tcBorders>
              <w:top w:val="single" w:color="auto" w:sz="4" w:space="0"/>
              <w:left w:val="single" w:color="auto" w:sz="4" w:space="0"/>
              <w:bottom w:val="single" w:color="auto" w:sz="4" w:space="0"/>
            </w:tcBorders>
            <w:vAlign w:val="center"/>
          </w:tcPr>
          <w:p>
            <w:pPr>
              <w:spacing w:line="360" w:lineRule="exact"/>
              <w:jc w:val="center"/>
              <w:rPr>
                <w:rFonts w:ascii="仿宋_GB2312" w:eastAsia="仿宋_GB2312"/>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77" w:hRule="atLeast"/>
        </w:trPr>
        <w:tc>
          <w:tcPr>
            <w:tcW w:w="537" w:type="dxa"/>
            <w:tcBorders>
              <w:top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r>
              <w:rPr>
                <w:rFonts w:ascii="仿宋_GB2312" w:eastAsia="仿宋_GB2312"/>
                <w:bCs/>
                <w:sz w:val="30"/>
                <w:szCs w:val="30"/>
              </w:rPr>
              <w:t>03</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80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仿宋_GB2312" w:eastAsia="仿宋_GB2312"/>
                <w:bCs/>
                <w:sz w:val="30"/>
                <w:szCs w:val="30"/>
              </w:rPr>
            </w:pP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10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258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1485" w:type="dxa"/>
            <w:tcBorders>
              <w:top w:val="single" w:color="auto" w:sz="4" w:space="0"/>
              <w:left w:val="single" w:color="auto" w:sz="4" w:space="0"/>
              <w:bottom w:val="single" w:color="auto" w:sz="4" w:space="0"/>
            </w:tcBorders>
            <w:vAlign w:val="center"/>
          </w:tcPr>
          <w:p>
            <w:pPr>
              <w:spacing w:line="360" w:lineRule="exact"/>
              <w:jc w:val="center"/>
              <w:rPr>
                <w:rFonts w:ascii="仿宋_GB2312" w:eastAsia="仿宋_GB2312"/>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77" w:hRule="atLeast"/>
        </w:trPr>
        <w:tc>
          <w:tcPr>
            <w:tcW w:w="537" w:type="dxa"/>
            <w:tcBorders>
              <w:top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r>
              <w:rPr>
                <w:rFonts w:ascii="仿宋_GB2312" w:eastAsia="仿宋_GB2312"/>
                <w:bCs/>
                <w:sz w:val="30"/>
                <w:szCs w:val="30"/>
              </w:rPr>
              <w:t>04</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80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仿宋_GB2312" w:eastAsia="仿宋_GB2312"/>
                <w:bCs/>
                <w:sz w:val="30"/>
                <w:szCs w:val="30"/>
              </w:rPr>
            </w:pP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10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258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1485" w:type="dxa"/>
            <w:tcBorders>
              <w:top w:val="single" w:color="auto" w:sz="4" w:space="0"/>
              <w:left w:val="single" w:color="auto" w:sz="4" w:space="0"/>
              <w:bottom w:val="single" w:color="auto" w:sz="4" w:space="0"/>
            </w:tcBorders>
            <w:vAlign w:val="center"/>
          </w:tcPr>
          <w:p>
            <w:pPr>
              <w:spacing w:line="360" w:lineRule="exact"/>
              <w:jc w:val="center"/>
              <w:rPr>
                <w:rFonts w:ascii="仿宋_GB2312" w:eastAsia="仿宋_GB2312"/>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77" w:hRule="atLeast"/>
        </w:trPr>
        <w:tc>
          <w:tcPr>
            <w:tcW w:w="537" w:type="dxa"/>
            <w:tcBorders>
              <w:top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r>
              <w:rPr>
                <w:rFonts w:ascii="仿宋_GB2312" w:eastAsia="仿宋_GB2312"/>
                <w:bCs/>
                <w:sz w:val="30"/>
                <w:szCs w:val="30"/>
              </w:rPr>
              <w:t>05</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80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仿宋_GB2312" w:eastAsia="仿宋_GB2312"/>
                <w:bCs/>
                <w:sz w:val="30"/>
                <w:szCs w:val="30"/>
              </w:rPr>
            </w:pP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10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258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1485" w:type="dxa"/>
            <w:tcBorders>
              <w:top w:val="single" w:color="auto" w:sz="4" w:space="0"/>
              <w:left w:val="single" w:color="auto" w:sz="4" w:space="0"/>
              <w:bottom w:val="single" w:color="auto" w:sz="4" w:space="0"/>
            </w:tcBorders>
            <w:vAlign w:val="center"/>
          </w:tcPr>
          <w:p>
            <w:pPr>
              <w:spacing w:line="360" w:lineRule="exact"/>
              <w:jc w:val="center"/>
              <w:rPr>
                <w:rFonts w:ascii="仿宋_GB2312" w:eastAsia="仿宋_GB2312"/>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77" w:hRule="atLeast"/>
        </w:trPr>
        <w:tc>
          <w:tcPr>
            <w:tcW w:w="537" w:type="dxa"/>
            <w:tcBorders>
              <w:top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r>
              <w:rPr>
                <w:rFonts w:ascii="仿宋_GB2312" w:eastAsia="仿宋_GB2312"/>
                <w:bCs/>
                <w:sz w:val="30"/>
                <w:szCs w:val="30"/>
              </w:rPr>
              <w:t>06</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80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仿宋_GB2312" w:eastAsia="仿宋_GB2312"/>
                <w:bCs/>
                <w:sz w:val="30"/>
                <w:szCs w:val="30"/>
              </w:rPr>
            </w:pP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10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258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1485" w:type="dxa"/>
            <w:tcBorders>
              <w:top w:val="single" w:color="auto" w:sz="4" w:space="0"/>
              <w:left w:val="single" w:color="auto" w:sz="4" w:space="0"/>
              <w:bottom w:val="single" w:color="auto" w:sz="4" w:space="0"/>
            </w:tcBorders>
            <w:vAlign w:val="center"/>
          </w:tcPr>
          <w:p>
            <w:pPr>
              <w:spacing w:line="360" w:lineRule="exact"/>
              <w:jc w:val="center"/>
              <w:rPr>
                <w:rFonts w:ascii="仿宋_GB2312" w:eastAsia="仿宋_GB2312"/>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77" w:hRule="atLeast"/>
        </w:trPr>
        <w:tc>
          <w:tcPr>
            <w:tcW w:w="537" w:type="dxa"/>
            <w:tcBorders>
              <w:top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r>
              <w:rPr>
                <w:rFonts w:ascii="仿宋_GB2312" w:eastAsia="仿宋_GB2312"/>
                <w:bCs/>
                <w:sz w:val="30"/>
                <w:szCs w:val="30"/>
              </w:rPr>
              <w:t>07</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80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仿宋_GB2312" w:eastAsia="仿宋_GB2312"/>
                <w:bCs/>
                <w:sz w:val="30"/>
                <w:szCs w:val="30"/>
              </w:rPr>
            </w:pP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10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258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1485" w:type="dxa"/>
            <w:tcBorders>
              <w:top w:val="single" w:color="auto" w:sz="4" w:space="0"/>
              <w:left w:val="single" w:color="auto" w:sz="4" w:space="0"/>
              <w:bottom w:val="single" w:color="auto" w:sz="4" w:space="0"/>
            </w:tcBorders>
            <w:vAlign w:val="center"/>
          </w:tcPr>
          <w:p>
            <w:pPr>
              <w:spacing w:line="360" w:lineRule="exact"/>
              <w:jc w:val="center"/>
              <w:rPr>
                <w:rFonts w:ascii="仿宋_GB2312" w:eastAsia="仿宋_GB2312"/>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77" w:hRule="atLeast"/>
        </w:trPr>
        <w:tc>
          <w:tcPr>
            <w:tcW w:w="537" w:type="dxa"/>
            <w:tcBorders>
              <w:top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r>
              <w:rPr>
                <w:rFonts w:ascii="仿宋_GB2312" w:eastAsia="仿宋_GB2312"/>
                <w:bCs/>
                <w:sz w:val="30"/>
                <w:szCs w:val="30"/>
              </w:rPr>
              <w:t>08</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80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仿宋_GB2312" w:eastAsia="仿宋_GB2312"/>
                <w:bCs/>
                <w:sz w:val="30"/>
                <w:szCs w:val="30"/>
              </w:rPr>
            </w:pP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10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258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1485" w:type="dxa"/>
            <w:tcBorders>
              <w:top w:val="single" w:color="auto" w:sz="4" w:space="0"/>
              <w:left w:val="single" w:color="auto" w:sz="4" w:space="0"/>
              <w:bottom w:val="single" w:color="auto" w:sz="4" w:space="0"/>
            </w:tcBorders>
            <w:vAlign w:val="center"/>
          </w:tcPr>
          <w:p>
            <w:pPr>
              <w:spacing w:line="360" w:lineRule="exact"/>
              <w:jc w:val="center"/>
              <w:rPr>
                <w:rFonts w:ascii="仿宋_GB2312" w:eastAsia="仿宋_GB2312"/>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77" w:hRule="atLeast"/>
        </w:trPr>
        <w:tc>
          <w:tcPr>
            <w:tcW w:w="537" w:type="dxa"/>
            <w:tcBorders>
              <w:top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r>
              <w:rPr>
                <w:rFonts w:ascii="仿宋_GB2312" w:eastAsia="仿宋_GB2312"/>
                <w:bCs/>
                <w:sz w:val="30"/>
                <w:szCs w:val="30"/>
              </w:rPr>
              <w:t>09</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80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仿宋_GB2312" w:eastAsia="仿宋_GB2312"/>
                <w:bCs/>
                <w:sz w:val="30"/>
                <w:szCs w:val="30"/>
              </w:rPr>
            </w:pP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10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258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1485" w:type="dxa"/>
            <w:tcBorders>
              <w:top w:val="single" w:color="auto" w:sz="4" w:space="0"/>
              <w:left w:val="single" w:color="auto" w:sz="4" w:space="0"/>
              <w:bottom w:val="single" w:color="auto" w:sz="4" w:space="0"/>
            </w:tcBorders>
            <w:vAlign w:val="center"/>
          </w:tcPr>
          <w:p>
            <w:pPr>
              <w:spacing w:line="360" w:lineRule="exact"/>
              <w:jc w:val="center"/>
              <w:rPr>
                <w:rFonts w:ascii="仿宋_GB2312" w:eastAsia="仿宋_GB2312"/>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77" w:hRule="atLeast"/>
        </w:trPr>
        <w:tc>
          <w:tcPr>
            <w:tcW w:w="537" w:type="dxa"/>
            <w:tcBorders>
              <w:top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r>
              <w:rPr>
                <w:rFonts w:ascii="仿宋_GB2312" w:eastAsia="仿宋_GB2312"/>
                <w:bCs/>
                <w:sz w:val="30"/>
                <w:szCs w:val="30"/>
              </w:rPr>
              <w:t>10</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80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仿宋_GB2312" w:eastAsia="仿宋_GB2312"/>
                <w:bCs/>
                <w:sz w:val="30"/>
                <w:szCs w:val="30"/>
              </w:rPr>
            </w:pP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10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258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1485" w:type="dxa"/>
            <w:tcBorders>
              <w:top w:val="single" w:color="auto" w:sz="4" w:space="0"/>
              <w:left w:val="single" w:color="auto" w:sz="4" w:space="0"/>
              <w:bottom w:val="single" w:color="auto" w:sz="4" w:space="0"/>
            </w:tcBorders>
            <w:vAlign w:val="center"/>
          </w:tcPr>
          <w:p>
            <w:pPr>
              <w:spacing w:line="360" w:lineRule="exact"/>
              <w:jc w:val="center"/>
              <w:rPr>
                <w:rFonts w:ascii="仿宋_GB2312" w:eastAsia="仿宋_GB2312"/>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77" w:hRule="atLeast"/>
        </w:trPr>
        <w:tc>
          <w:tcPr>
            <w:tcW w:w="537" w:type="dxa"/>
            <w:tcBorders>
              <w:top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r>
              <w:rPr>
                <w:rFonts w:ascii="仿宋_GB2312" w:eastAsia="仿宋_GB2312"/>
                <w:bCs/>
                <w:sz w:val="30"/>
                <w:szCs w:val="30"/>
              </w:rPr>
              <w:t>11</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80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仿宋_GB2312" w:eastAsia="仿宋_GB2312"/>
                <w:bCs/>
                <w:sz w:val="30"/>
                <w:szCs w:val="30"/>
              </w:rPr>
            </w:pP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10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258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1485" w:type="dxa"/>
            <w:tcBorders>
              <w:top w:val="single" w:color="auto" w:sz="4" w:space="0"/>
              <w:left w:val="single" w:color="auto" w:sz="4" w:space="0"/>
              <w:bottom w:val="single" w:color="auto" w:sz="4" w:space="0"/>
            </w:tcBorders>
            <w:vAlign w:val="center"/>
          </w:tcPr>
          <w:p>
            <w:pPr>
              <w:spacing w:line="360" w:lineRule="exact"/>
              <w:jc w:val="center"/>
              <w:rPr>
                <w:rFonts w:ascii="仿宋_GB2312" w:eastAsia="仿宋_GB2312"/>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77" w:hRule="atLeast"/>
        </w:trPr>
        <w:tc>
          <w:tcPr>
            <w:tcW w:w="537" w:type="dxa"/>
            <w:tcBorders>
              <w:top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r>
              <w:rPr>
                <w:rFonts w:ascii="仿宋_GB2312" w:eastAsia="仿宋_GB2312"/>
                <w:bCs/>
                <w:sz w:val="30"/>
                <w:szCs w:val="30"/>
              </w:rPr>
              <w:t>12</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80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仿宋_GB2312" w:eastAsia="仿宋_GB2312"/>
                <w:bCs/>
                <w:sz w:val="30"/>
                <w:szCs w:val="30"/>
              </w:rPr>
            </w:pP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10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258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1485" w:type="dxa"/>
            <w:tcBorders>
              <w:top w:val="single" w:color="auto" w:sz="4" w:space="0"/>
              <w:left w:val="single" w:color="auto" w:sz="4" w:space="0"/>
              <w:bottom w:val="single" w:color="auto" w:sz="4" w:space="0"/>
            </w:tcBorders>
            <w:vAlign w:val="center"/>
          </w:tcPr>
          <w:p>
            <w:pPr>
              <w:spacing w:line="360" w:lineRule="exact"/>
              <w:jc w:val="center"/>
              <w:rPr>
                <w:rFonts w:ascii="仿宋_GB2312" w:eastAsia="仿宋_GB2312"/>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77" w:hRule="atLeast"/>
        </w:trPr>
        <w:tc>
          <w:tcPr>
            <w:tcW w:w="537" w:type="dxa"/>
            <w:tcBorders>
              <w:top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r>
              <w:rPr>
                <w:rFonts w:ascii="仿宋_GB2312" w:eastAsia="仿宋_GB2312"/>
                <w:bCs/>
                <w:sz w:val="30"/>
                <w:szCs w:val="30"/>
              </w:rPr>
              <w:t>13</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80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仿宋_GB2312" w:eastAsia="仿宋_GB2312"/>
                <w:bCs/>
                <w:sz w:val="30"/>
                <w:szCs w:val="30"/>
              </w:rPr>
            </w:pP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10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258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1485" w:type="dxa"/>
            <w:tcBorders>
              <w:top w:val="single" w:color="auto" w:sz="4" w:space="0"/>
              <w:left w:val="single" w:color="auto" w:sz="4" w:space="0"/>
              <w:bottom w:val="single" w:color="auto" w:sz="4" w:space="0"/>
            </w:tcBorders>
            <w:vAlign w:val="center"/>
          </w:tcPr>
          <w:p>
            <w:pPr>
              <w:spacing w:line="360" w:lineRule="exact"/>
              <w:jc w:val="center"/>
              <w:rPr>
                <w:rFonts w:ascii="仿宋_GB2312" w:eastAsia="仿宋_GB2312"/>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77" w:hRule="atLeast"/>
        </w:trPr>
        <w:tc>
          <w:tcPr>
            <w:tcW w:w="537" w:type="dxa"/>
            <w:tcBorders>
              <w:top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r>
              <w:rPr>
                <w:rFonts w:ascii="仿宋_GB2312" w:eastAsia="仿宋_GB2312"/>
                <w:bCs/>
                <w:sz w:val="30"/>
                <w:szCs w:val="30"/>
              </w:rPr>
              <w:t>14</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80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仿宋_GB2312" w:eastAsia="仿宋_GB2312"/>
                <w:bCs/>
                <w:sz w:val="30"/>
                <w:szCs w:val="30"/>
              </w:rPr>
            </w:pP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10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258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1485" w:type="dxa"/>
            <w:tcBorders>
              <w:top w:val="single" w:color="auto" w:sz="4" w:space="0"/>
              <w:left w:val="single" w:color="auto" w:sz="4" w:space="0"/>
              <w:bottom w:val="single" w:color="auto" w:sz="4" w:space="0"/>
            </w:tcBorders>
            <w:vAlign w:val="center"/>
          </w:tcPr>
          <w:p>
            <w:pPr>
              <w:spacing w:line="360" w:lineRule="exact"/>
              <w:jc w:val="center"/>
              <w:rPr>
                <w:rFonts w:ascii="仿宋_GB2312" w:eastAsia="仿宋_GB2312"/>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77" w:hRule="atLeast"/>
        </w:trPr>
        <w:tc>
          <w:tcPr>
            <w:tcW w:w="537" w:type="dxa"/>
            <w:tcBorders>
              <w:top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r>
              <w:rPr>
                <w:rFonts w:ascii="仿宋_GB2312" w:eastAsia="仿宋_GB2312"/>
                <w:bCs/>
                <w:sz w:val="30"/>
                <w:szCs w:val="30"/>
              </w:rPr>
              <w:t>15</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80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仿宋_GB2312" w:eastAsia="仿宋_GB2312"/>
                <w:bCs/>
                <w:sz w:val="30"/>
                <w:szCs w:val="30"/>
              </w:rPr>
            </w:pP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10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258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1485" w:type="dxa"/>
            <w:tcBorders>
              <w:top w:val="single" w:color="auto" w:sz="4" w:space="0"/>
              <w:left w:val="single" w:color="auto" w:sz="4" w:space="0"/>
              <w:bottom w:val="single" w:color="auto" w:sz="4" w:space="0"/>
            </w:tcBorders>
            <w:vAlign w:val="center"/>
          </w:tcPr>
          <w:p>
            <w:pPr>
              <w:spacing w:line="360" w:lineRule="exact"/>
              <w:jc w:val="center"/>
              <w:rPr>
                <w:rFonts w:ascii="仿宋_GB2312" w:eastAsia="仿宋_GB2312"/>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77" w:hRule="atLeast"/>
        </w:trPr>
        <w:tc>
          <w:tcPr>
            <w:tcW w:w="537" w:type="dxa"/>
            <w:tcBorders>
              <w:top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r>
              <w:rPr>
                <w:rFonts w:ascii="仿宋_GB2312" w:eastAsia="仿宋_GB2312"/>
                <w:bCs/>
                <w:sz w:val="30"/>
                <w:szCs w:val="30"/>
              </w:rPr>
              <w:t>16</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80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仿宋_GB2312" w:eastAsia="仿宋_GB2312"/>
                <w:bCs/>
                <w:sz w:val="30"/>
                <w:szCs w:val="30"/>
              </w:rPr>
            </w:pP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10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258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1485" w:type="dxa"/>
            <w:tcBorders>
              <w:top w:val="single" w:color="auto" w:sz="4" w:space="0"/>
              <w:left w:val="single" w:color="auto" w:sz="4" w:space="0"/>
              <w:bottom w:val="single" w:color="auto" w:sz="4" w:space="0"/>
            </w:tcBorders>
            <w:vAlign w:val="center"/>
          </w:tcPr>
          <w:p>
            <w:pPr>
              <w:spacing w:line="360" w:lineRule="exact"/>
              <w:jc w:val="center"/>
              <w:rPr>
                <w:rFonts w:ascii="仿宋_GB2312" w:eastAsia="仿宋_GB2312"/>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77" w:hRule="atLeast"/>
        </w:trPr>
        <w:tc>
          <w:tcPr>
            <w:tcW w:w="537" w:type="dxa"/>
            <w:tcBorders>
              <w:top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r>
              <w:rPr>
                <w:rFonts w:ascii="仿宋_GB2312" w:eastAsia="仿宋_GB2312"/>
                <w:bCs/>
                <w:sz w:val="30"/>
                <w:szCs w:val="30"/>
              </w:rPr>
              <w:t>17</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80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仿宋_GB2312" w:eastAsia="仿宋_GB2312"/>
                <w:bCs/>
                <w:sz w:val="30"/>
                <w:szCs w:val="30"/>
              </w:rPr>
            </w:pP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10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258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1485" w:type="dxa"/>
            <w:tcBorders>
              <w:top w:val="single" w:color="auto" w:sz="4" w:space="0"/>
              <w:left w:val="single" w:color="auto" w:sz="4" w:space="0"/>
              <w:bottom w:val="single" w:color="auto" w:sz="4" w:space="0"/>
            </w:tcBorders>
            <w:vAlign w:val="center"/>
          </w:tcPr>
          <w:p>
            <w:pPr>
              <w:spacing w:line="360" w:lineRule="exact"/>
              <w:jc w:val="center"/>
              <w:rPr>
                <w:rFonts w:ascii="仿宋_GB2312" w:eastAsia="仿宋_GB2312"/>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77" w:hRule="atLeast"/>
        </w:trPr>
        <w:tc>
          <w:tcPr>
            <w:tcW w:w="537" w:type="dxa"/>
            <w:tcBorders>
              <w:top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r>
              <w:rPr>
                <w:rFonts w:ascii="仿宋_GB2312" w:eastAsia="仿宋_GB2312"/>
                <w:bCs/>
                <w:sz w:val="30"/>
                <w:szCs w:val="30"/>
              </w:rPr>
              <w:t>18</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80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仿宋_GB2312" w:eastAsia="仿宋_GB2312"/>
                <w:bCs/>
                <w:sz w:val="30"/>
                <w:szCs w:val="30"/>
              </w:rPr>
            </w:pP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10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258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1485" w:type="dxa"/>
            <w:tcBorders>
              <w:top w:val="single" w:color="auto" w:sz="4" w:space="0"/>
              <w:left w:val="single" w:color="auto" w:sz="4" w:space="0"/>
              <w:bottom w:val="single" w:color="auto" w:sz="4" w:space="0"/>
            </w:tcBorders>
            <w:vAlign w:val="center"/>
          </w:tcPr>
          <w:p>
            <w:pPr>
              <w:spacing w:line="360" w:lineRule="exact"/>
              <w:jc w:val="center"/>
              <w:rPr>
                <w:rFonts w:ascii="仿宋_GB2312" w:eastAsia="仿宋_GB2312"/>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77" w:hRule="atLeast"/>
        </w:trPr>
        <w:tc>
          <w:tcPr>
            <w:tcW w:w="537" w:type="dxa"/>
            <w:tcBorders>
              <w:top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r>
              <w:rPr>
                <w:rFonts w:ascii="仿宋_GB2312" w:eastAsia="仿宋_GB2312"/>
                <w:bCs/>
                <w:sz w:val="30"/>
                <w:szCs w:val="30"/>
              </w:rPr>
              <w:t>19</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80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仿宋_GB2312" w:eastAsia="仿宋_GB2312"/>
                <w:bCs/>
                <w:sz w:val="30"/>
                <w:szCs w:val="30"/>
              </w:rPr>
            </w:pP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10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258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1485" w:type="dxa"/>
            <w:tcBorders>
              <w:top w:val="single" w:color="auto" w:sz="4" w:space="0"/>
              <w:left w:val="single" w:color="auto" w:sz="4" w:space="0"/>
              <w:bottom w:val="single" w:color="auto" w:sz="4" w:space="0"/>
            </w:tcBorders>
            <w:vAlign w:val="center"/>
          </w:tcPr>
          <w:p>
            <w:pPr>
              <w:spacing w:line="360" w:lineRule="exact"/>
              <w:jc w:val="center"/>
              <w:rPr>
                <w:rFonts w:ascii="仿宋_GB2312" w:eastAsia="仿宋_GB2312"/>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77" w:hRule="atLeast"/>
        </w:trPr>
        <w:tc>
          <w:tcPr>
            <w:tcW w:w="537" w:type="dxa"/>
            <w:tcBorders>
              <w:top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r>
              <w:rPr>
                <w:rFonts w:ascii="仿宋_GB2312" w:eastAsia="仿宋_GB2312"/>
                <w:bCs/>
                <w:sz w:val="30"/>
                <w:szCs w:val="30"/>
              </w:rPr>
              <w:t>20</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80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仿宋_GB2312" w:eastAsia="仿宋_GB2312"/>
                <w:bCs/>
                <w:sz w:val="30"/>
                <w:szCs w:val="30"/>
              </w:rPr>
            </w:pP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10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258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1485" w:type="dxa"/>
            <w:tcBorders>
              <w:top w:val="single" w:color="auto" w:sz="4" w:space="0"/>
              <w:left w:val="single" w:color="auto" w:sz="4" w:space="0"/>
              <w:bottom w:val="single" w:color="auto" w:sz="4" w:space="0"/>
            </w:tcBorders>
            <w:vAlign w:val="center"/>
          </w:tcPr>
          <w:p>
            <w:pPr>
              <w:spacing w:line="360" w:lineRule="exact"/>
              <w:jc w:val="center"/>
              <w:rPr>
                <w:rFonts w:ascii="仿宋_GB2312" w:eastAsia="仿宋_GB2312"/>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77" w:hRule="atLeast"/>
        </w:trPr>
        <w:tc>
          <w:tcPr>
            <w:tcW w:w="537" w:type="dxa"/>
            <w:tcBorders>
              <w:top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r>
              <w:rPr>
                <w:rFonts w:ascii="仿宋_GB2312" w:eastAsia="仿宋_GB2312"/>
                <w:bCs/>
                <w:sz w:val="30"/>
                <w:szCs w:val="30"/>
              </w:rPr>
              <w:t>21</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80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仿宋_GB2312" w:eastAsia="仿宋_GB2312"/>
                <w:bCs/>
                <w:sz w:val="30"/>
                <w:szCs w:val="30"/>
              </w:rPr>
            </w:pP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10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258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1485" w:type="dxa"/>
            <w:tcBorders>
              <w:top w:val="single" w:color="auto" w:sz="4" w:space="0"/>
              <w:left w:val="single" w:color="auto" w:sz="4" w:space="0"/>
              <w:bottom w:val="single" w:color="auto" w:sz="4" w:space="0"/>
            </w:tcBorders>
            <w:vAlign w:val="center"/>
          </w:tcPr>
          <w:p>
            <w:pPr>
              <w:spacing w:line="360" w:lineRule="exact"/>
              <w:jc w:val="center"/>
              <w:rPr>
                <w:rFonts w:ascii="仿宋_GB2312" w:eastAsia="仿宋_GB2312"/>
                <w:bCs/>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77" w:hRule="atLeast"/>
        </w:trPr>
        <w:tc>
          <w:tcPr>
            <w:tcW w:w="537" w:type="dxa"/>
            <w:tcBorders>
              <w:top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r>
              <w:rPr>
                <w:rFonts w:ascii="仿宋_GB2312" w:eastAsia="仿宋_GB2312"/>
                <w:bCs/>
                <w:sz w:val="30"/>
                <w:szCs w:val="30"/>
              </w:rPr>
              <w:t>22</w:t>
            </w:r>
          </w:p>
        </w:tc>
        <w:tc>
          <w:tcPr>
            <w:tcW w:w="14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80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仿宋_GB2312" w:eastAsia="仿宋_GB2312"/>
                <w:bCs/>
                <w:sz w:val="30"/>
                <w:szCs w:val="30"/>
              </w:rPr>
            </w:pPr>
          </w:p>
        </w:tc>
        <w:tc>
          <w:tcPr>
            <w:tcW w:w="8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10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258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Cs/>
                <w:sz w:val="30"/>
                <w:szCs w:val="30"/>
              </w:rPr>
            </w:pPr>
          </w:p>
        </w:tc>
        <w:tc>
          <w:tcPr>
            <w:tcW w:w="1485" w:type="dxa"/>
            <w:tcBorders>
              <w:top w:val="single" w:color="auto" w:sz="4" w:space="0"/>
              <w:left w:val="single" w:color="auto" w:sz="4" w:space="0"/>
              <w:bottom w:val="single" w:color="auto" w:sz="4" w:space="0"/>
            </w:tcBorders>
            <w:vAlign w:val="center"/>
          </w:tcPr>
          <w:p>
            <w:pPr>
              <w:spacing w:line="360" w:lineRule="exact"/>
              <w:jc w:val="center"/>
              <w:rPr>
                <w:rFonts w:ascii="仿宋_GB2312" w:eastAsia="仿宋_GB2312"/>
                <w:bCs/>
                <w:sz w:val="30"/>
                <w:szCs w:val="30"/>
              </w:rPr>
            </w:pPr>
          </w:p>
        </w:tc>
      </w:tr>
    </w:tbl>
    <w:p>
      <w:pPr>
        <w:spacing w:line="540" w:lineRule="exact"/>
        <w:jc w:val="left"/>
        <w:rPr>
          <w:rFonts w:ascii="仿宋_GB2312" w:eastAsia="仿宋_GB2312"/>
          <w:bCs/>
          <w:sz w:val="24"/>
        </w:rPr>
      </w:pPr>
    </w:p>
    <w:p>
      <w:pPr>
        <w:spacing w:line="540" w:lineRule="exact"/>
        <w:jc w:val="left"/>
        <w:rPr>
          <w:rFonts w:ascii="仿宋_GB2312" w:eastAsia="仿宋_GB2312"/>
          <w:bCs/>
          <w:sz w:val="30"/>
          <w:szCs w:val="30"/>
        </w:rPr>
      </w:pPr>
      <w:r>
        <w:rPr>
          <w:rFonts w:hint="eastAsia" w:ascii="仿宋_GB2312" w:eastAsia="仿宋_GB2312"/>
          <w:bCs/>
          <w:sz w:val="24"/>
        </w:rPr>
        <w:t>参赛院校（盖章）</w:t>
      </w:r>
      <w:r>
        <w:rPr>
          <w:rFonts w:ascii="仿宋_GB2312" w:eastAsia="仿宋_GB2312"/>
          <w:bCs/>
          <w:sz w:val="24"/>
        </w:rPr>
        <w:t xml:space="preserve">                     </w:t>
      </w:r>
      <w:r>
        <w:rPr>
          <w:rFonts w:hint="eastAsia" w:ascii="仿宋_GB2312" w:eastAsia="仿宋_GB2312"/>
          <w:bCs/>
          <w:sz w:val="24"/>
        </w:rPr>
        <w:t>医院（盖章）</w:t>
      </w:r>
    </w:p>
    <w:p>
      <w:pPr>
        <w:spacing w:line="540" w:lineRule="exact"/>
        <w:jc w:val="left"/>
        <w:rPr>
          <w:rFonts w:ascii="仿宋_GB2312" w:eastAsia="仿宋_GB2312"/>
          <w:bCs/>
          <w:sz w:val="28"/>
          <w:szCs w:val="28"/>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Droid Sans">
    <w:altName w:val="Times New Roman"/>
    <w:panose1 w:val="00000000000000000000"/>
    <w:charset w:val="00"/>
    <w:family w:val="auto"/>
    <w:pitch w:val="default"/>
    <w:sig w:usb0="00000000" w:usb1="00000000" w:usb2="00000000" w:usb3="00000000" w:csb0="00000001" w:csb1="00000000"/>
  </w:font>
  <w:font w:name="方正小标宋简体">
    <w:panose1 w:val="02010601030101010101"/>
    <w:charset w:val="86"/>
    <w:family w:val="script"/>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30A6"/>
    <w:rsid w:val="0003382B"/>
    <w:rsid w:val="00087039"/>
    <w:rsid w:val="001430A6"/>
    <w:rsid w:val="001605F5"/>
    <w:rsid w:val="002714E1"/>
    <w:rsid w:val="0030632A"/>
    <w:rsid w:val="00385979"/>
    <w:rsid w:val="00597F44"/>
    <w:rsid w:val="00650F97"/>
    <w:rsid w:val="008C0E60"/>
    <w:rsid w:val="009143FB"/>
    <w:rsid w:val="00A371FA"/>
    <w:rsid w:val="00A54791"/>
    <w:rsid w:val="00AD18D5"/>
    <w:rsid w:val="00BB0465"/>
    <w:rsid w:val="00CC040F"/>
    <w:rsid w:val="00D0639F"/>
    <w:rsid w:val="00FB7BB4"/>
    <w:rsid w:val="5AE53A20"/>
    <w:rsid w:val="7F872EDA"/>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Droid Sans"/>
      <w:kern w:val="2"/>
      <w:sz w:val="21"/>
      <w:szCs w:val="24"/>
      <w:lang w:val="en-US" w:eastAsia="zh-CN" w:bidi="ar-SA"/>
    </w:rPr>
  </w:style>
  <w:style w:type="character" w:default="1" w:styleId="2">
    <w:name w:val="Default Paragraph Font"/>
    <w:semiHidden/>
    <w:uiPriority w:val="99"/>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ITianKong.Com</Company>
  <Pages>4</Pages>
  <Words>477</Words>
  <Characters>2723</Characters>
  <Lines>0</Lines>
  <Paragraphs>0</Paragraphs>
  <ScaleCrop>false</ScaleCrop>
  <LinksUpToDate>false</LinksUpToDate>
  <CharactersWithSpaces>0</CharactersWithSpaces>
  <Application>WPS Office_10.1.0.6205_F1E327BC-269C-435d-A152-05C5408002CA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2017-10-30T01:55:00Z</dcterms:created>
  <dc:creator>dreamsummit</dc:creator>
  <cp:lastModifiedBy>Administrator</cp:lastModifiedBy>
  <dcterms:modified xsi:type="dcterms:W3CDTF">2017-11-06T08:10:34Z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